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9B69E" w14:textId="77777777" w:rsidR="00FB7DE0" w:rsidRPr="0062380F" w:rsidRDefault="00FB7DE0">
      <w:pPr>
        <w:ind w:left="36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3168"/>
        <w:gridCol w:w="6660"/>
      </w:tblGrid>
      <w:tr w:rsidR="00FB7DE0" w:rsidRPr="00A31814" w14:paraId="13CD5E6D" w14:textId="77777777" w:rsidTr="00A31814">
        <w:tc>
          <w:tcPr>
            <w:tcW w:w="3168" w:type="dxa"/>
            <w:shd w:val="clear" w:color="auto" w:fill="FFFFFF"/>
          </w:tcPr>
          <w:p w14:paraId="36FF9FFE" w14:textId="77777777" w:rsidR="00FB7DE0" w:rsidRPr="00A31814" w:rsidRDefault="00FB7DE0" w:rsidP="00A31814">
            <w:pPr>
              <w:jc w:val="both"/>
              <w:rPr>
                <w:b/>
                <w:bCs/>
                <w:color w:val="000080"/>
                <w:sz w:val="20"/>
                <w:szCs w:val="20"/>
              </w:rPr>
            </w:pPr>
            <w:r w:rsidRPr="00A31814">
              <w:rPr>
                <w:b/>
                <w:bCs/>
                <w:color w:val="000080"/>
                <w:sz w:val="20"/>
                <w:szCs w:val="20"/>
              </w:rPr>
              <w:t>Название отчета</w:t>
            </w:r>
          </w:p>
        </w:tc>
        <w:tc>
          <w:tcPr>
            <w:tcW w:w="6660" w:type="dxa"/>
            <w:shd w:val="clear" w:color="auto" w:fill="FFFFFF"/>
          </w:tcPr>
          <w:p w14:paraId="07A9AFE3" w14:textId="442E5BEF" w:rsidR="00FB7DE0" w:rsidRPr="009857E8" w:rsidRDefault="007767B0" w:rsidP="004255E5">
            <w:pPr>
              <w:jc w:val="both"/>
              <w:rPr>
                <w:b/>
                <w:bCs/>
                <w:caps/>
                <w:sz w:val="20"/>
                <w:szCs w:val="20"/>
              </w:rPr>
            </w:pPr>
            <w:r w:rsidRPr="007767B0">
              <w:rPr>
                <w:b/>
                <w:bCs/>
                <w:caps/>
                <w:sz w:val="20"/>
                <w:szCs w:val="20"/>
              </w:rPr>
              <w:t xml:space="preserve">РОССИЙСКИЙ РЫНОК МЯСНЫХ КОНСЕРВОВ 2018 </w:t>
            </w:r>
            <w:r w:rsidR="004255E5">
              <w:rPr>
                <w:b/>
                <w:bCs/>
                <w:caps/>
                <w:sz w:val="20"/>
                <w:szCs w:val="20"/>
              </w:rPr>
              <w:t xml:space="preserve">тенденции и </w:t>
            </w:r>
            <w:r w:rsidRPr="007767B0">
              <w:rPr>
                <w:b/>
                <w:bCs/>
                <w:caps/>
                <w:sz w:val="20"/>
                <w:szCs w:val="20"/>
              </w:rPr>
              <w:t xml:space="preserve">ПРОГНОЗ РЫНКА ДО 2020 (ВЫПУСК </w:t>
            </w:r>
            <w:r w:rsidR="004255E5">
              <w:rPr>
                <w:b/>
                <w:bCs/>
                <w:caps/>
                <w:sz w:val="20"/>
                <w:szCs w:val="20"/>
              </w:rPr>
              <w:t>5</w:t>
            </w:r>
            <w:r w:rsidRPr="007767B0">
              <w:rPr>
                <w:b/>
                <w:bCs/>
                <w:caps/>
                <w:sz w:val="20"/>
                <w:szCs w:val="20"/>
              </w:rPr>
              <w:t>)</w:t>
            </w:r>
          </w:p>
        </w:tc>
      </w:tr>
      <w:tr w:rsidR="00FB7DE0" w:rsidRPr="00A31814" w14:paraId="05E06F08" w14:textId="77777777" w:rsidTr="00A31814">
        <w:tc>
          <w:tcPr>
            <w:tcW w:w="3168" w:type="dxa"/>
            <w:shd w:val="clear" w:color="auto" w:fill="FFFFFF"/>
          </w:tcPr>
          <w:p w14:paraId="48AC2F99" w14:textId="77777777" w:rsidR="00FB7DE0" w:rsidRPr="00A31814" w:rsidRDefault="00FB7DE0" w:rsidP="00A31814">
            <w:pPr>
              <w:jc w:val="both"/>
              <w:rPr>
                <w:color w:val="000080"/>
                <w:sz w:val="20"/>
                <w:szCs w:val="20"/>
              </w:rPr>
            </w:pPr>
            <w:r w:rsidRPr="00A31814">
              <w:rPr>
                <w:color w:val="000080"/>
                <w:sz w:val="20"/>
                <w:szCs w:val="20"/>
              </w:rPr>
              <w:t>Название компании-исполнителя</w:t>
            </w:r>
          </w:p>
        </w:tc>
        <w:tc>
          <w:tcPr>
            <w:tcW w:w="6660" w:type="dxa"/>
            <w:shd w:val="clear" w:color="auto" w:fill="FFFFFF"/>
          </w:tcPr>
          <w:p w14:paraId="10AADCAC" w14:textId="77777777" w:rsidR="00FB7DE0" w:rsidRPr="00A31814" w:rsidRDefault="004939C7">
            <w:pPr>
              <w:rPr>
                <w:sz w:val="20"/>
                <w:szCs w:val="20"/>
              </w:rPr>
            </w:pPr>
            <w:r w:rsidRPr="00A31814">
              <w:rPr>
                <w:sz w:val="20"/>
                <w:szCs w:val="20"/>
              </w:rPr>
              <w:t xml:space="preserve">Маркетинговое Агентство </w:t>
            </w:r>
            <w:r w:rsidRPr="00A31814">
              <w:rPr>
                <w:sz w:val="20"/>
                <w:szCs w:val="20"/>
                <w:lang w:val="en-US"/>
              </w:rPr>
              <w:t>Step</w:t>
            </w:r>
            <w:r w:rsidRPr="00A31814">
              <w:rPr>
                <w:sz w:val="20"/>
                <w:szCs w:val="20"/>
              </w:rPr>
              <w:t xml:space="preserve"> </w:t>
            </w:r>
            <w:r w:rsidRPr="00A31814">
              <w:rPr>
                <w:sz w:val="20"/>
                <w:szCs w:val="20"/>
                <w:lang w:val="en-US"/>
              </w:rPr>
              <w:t>by</w:t>
            </w:r>
            <w:r w:rsidRPr="00A31814">
              <w:rPr>
                <w:sz w:val="20"/>
                <w:szCs w:val="20"/>
              </w:rPr>
              <w:t xml:space="preserve"> </w:t>
            </w:r>
            <w:r w:rsidRPr="00A31814">
              <w:rPr>
                <w:sz w:val="20"/>
                <w:szCs w:val="20"/>
                <w:lang w:val="en-US"/>
              </w:rPr>
              <w:t>Step</w:t>
            </w:r>
          </w:p>
        </w:tc>
      </w:tr>
      <w:tr w:rsidR="00FB7DE0" w:rsidRPr="00A31814" w14:paraId="640B51F0" w14:textId="77777777" w:rsidTr="00A31814">
        <w:tc>
          <w:tcPr>
            <w:tcW w:w="3168" w:type="dxa"/>
            <w:shd w:val="clear" w:color="auto" w:fill="FFFFFF"/>
          </w:tcPr>
          <w:p w14:paraId="0E103065" w14:textId="77777777" w:rsidR="00FB7DE0" w:rsidRPr="00A31814" w:rsidRDefault="00FB7DE0" w:rsidP="00A31814">
            <w:pPr>
              <w:jc w:val="both"/>
              <w:rPr>
                <w:color w:val="000080"/>
                <w:sz w:val="20"/>
                <w:szCs w:val="20"/>
              </w:rPr>
            </w:pPr>
            <w:r w:rsidRPr="00A31814">
              <w:rPr>
                <w:color w:val="000080"/>
                <w:sz w:val="20"/>
                <w:szCs w:val="20"/>
              </w:rPr>
              <w:t>Дата выхода отчета</w:t>
            </w:r>
            <w:r w:rsidR="00A63426" w:rsidRPr="00A31814">
              <w:rPr>
                <w:color w:val="000080"/>
                <w:sz w:val="20"/>
                <w:szCs w:val="20"/>
              </w:rPr>
              <w:t xml:space="preserve"> </w:t>
            </w:r>
          </w:p>
        </w:tc>
        <w:tc>
          <w:tcPr>
            <w:tcW w:w="6660" w:type="dxa"/>
            <w:shd w:val="clear" w:color="auto" w:fill="FFFFFF"/>
          </w:tcPr>
          <w:p w14:paraId="1E1D45CB" w14:textId="7BCF74B7" w:rsidR="00FB7DE0" w:rsidRPr="00A31814" w:rsidRDefault="00144F4C" w:rsidP="004255E5">
            <w:pPr>
              <w:rPr>
                <w:sz w:val="20"/>
                <w:szCs w:val="20"/>
              </w:rPr>
            </w:pPr>
            <w:r>
              <w:rPr>
                <w:sz w:val="20"/>
                <w:szCs w:val="20"/>
              </w:rPr>
              <w:t>1</w:t>
            </w:r>
            <w:r w:rsidR="007767B0">
              <w:rPr>
                <w:sz w:val="20"/>
                <w:szCs w:val="20"/>
              </w:rPr>
              <w:t>2</w:t>
            </w:r>
            <w:r w:rsidR="00B026EF">
              <w:rPr>
                <w:sz w:val="20"/>
                <w:szCs w:val="20"/>
              </w:rPr>
              <w:t>.</w:t>
            </w:r>
            <w:r w:rsidR="004255E5">
              <w:rPr>
                <w:sz w:val="20"/>
                <w:szCs w:val="20"/>
              </w:rPr>
              <w:t>10</w:t>
            </w:r>
            <w:r w:rsidR="0026081E" w:rsidRPr="00A31814">
              <w:rPr>
                <w:sz w:val="20"/>
                <w:szCs w:val="20"/>
              </w:rPr>
              <w:t>.201</w:t>
            </w:r>
            <w:r>
              <w:rPr>
                <w:sz w:val="20"/>
                <w:szCs w:val="20"/>
              </w:rPr>
              <w:t>8</w:t>
            </w:r>
          </w:p>
        </w:tc>
      </w:tr>
      <w:tr w:rsidR="00FB7DE0" w:rsidRPr="00A31814" w14:paraId="3F31AFF5" w14:textId="77777777" w:rsidTr="00A31814">
        <w:tc>
          <w:tcPr>
            <w:tcW w:w="3168" w:type="dxa"/>
            <w:shd w:val="clear" w:color="auto" w:fill="FFFFFF"/>
          </w:tcPr>
          <w:p w14:paraId="2153522F" w14:textId="77777777" w:rsidR="00FB7DE0" w:rsidRPr="00A31814" w:rsidRDefault="00FB7DE0" w:rsidP="00A31814">
            <w:pPr>
              <w:jc w:val="both"/>
              <w:rPr>
                <w:color w:val="000080"/>
                <w:sz w:val="20"/>
                <w:szCs w:val="20"/>
              </w:rPr>
            </w:pPr>
            <w:r w:rsidRPr="00A31814">
              <w:rPr>
                <w:color w:val="000080"/>
                <w:sz w:val="20"/>
                <w:szCs w:val="20"/>
              </w:rPr>
              <w:t>Количество страниц</w:t>
            </w:r>
          </w:p>
        </w:tc>
        <w:tc>
          <w:tcPr>
            <w:tcW w:w="6660" w:type="dxa"/>
            <w:shd w:val="clear" w:color="auto" w:fill="FFFFFF"/>
          </w:tcPr>
          <w:p w14:paraId="1484A16E" w14:textId="61C66DF1" w:rsidR="00FB7DE0" w:rsidRPr="00A31814" w:rsidRDefault="00DE5EA7" w:rsidP="004255E5">
            <w:pPr>
              <w:rPr>
                <w:sz w:val="20"/>
                <w:szCs w:val="20"/>
              </w:rPr>
            </w:pPr>
            <w:r>
              <w:rPr>
                <w:sz w:val="20"/>
                <w:szCs w:val="20"/>
              </w:rPr>
              <w:t>1</w:t>
            </w:r>
            <w:r w:rsidR="004255E5">
              <w:rPr>
                <w:sz w:val="20"/>
                <w:szCs w:val="20"/>
              </w:rPr>
              <w:t>3</w:t>
            </w:r>
            <w:r w:rsidR="007767B0">
              <w:rPr>
                <w:sz w:val="20"/>
                <w:szCs w:val="20"/>
              </w:rPr>
              <w:t>2</w:t>
            </w:r>
            <w:r w:rsidR="00672E76">
              <w:rPr>
                <w:sz w:val="20"/>
                <w:szCs w:val="20"/>
              </w:rPr>
              <w:t xml:space="preserve"> </w:t>
            </w:r>
            <w:r w:rsidR="00DE0851" w:rsidRPr="00A31814">
              <w:rPr>
                <w:sz w:val="20"/>
                <w:szCs w:val="20"/>
              </w:rPr>
              <w:t>стр.</w:t>
            </w:r>
          </w:p>
        </w:tc>
      </w:tr>
      <w:tr w:rsidR="00FB7DE0" w:rsidRPr="00A31814" w14:paraId="5C2FD351" w14:textId="77777777" w:rsidTr="00A31814">
        <w:tc>
          <w:tcPr>
            <w:tcW w:w="3168" w:type="dxa"/>
            <w:shd w:val="clear" w:color="auto" w:fill="FFFFFF"/>
          </w:tcPr>
          <w:p w14:paraId="70383047" w14:textId="77777777" w:rsidR="00FB7DE0" w:rsidRPr="00A31814" w:rsidRDefault="00FB7DE0" w:rsidP="00A31814">
            <w:pPr>
              <w:jc w:val="both"/>
              <w:rPr>
                <w:color w:val="000080"/>
                <w:sz w:val="20"/>
                <w:szCs w:val="20"/>
              </w:rPr>
            </w:pPr>
            <w:r w:rsidRPr="00A31814">
              <w:rPr>
                <w:color w:val="000080"/>
                <w:sz w:val="20"/>
                <w:szCs w:val="20"/>
              </w:rPr>
              <w:t>Язык отчета</w:t>
            </w:r>
          </w:p>
        </w:tc>
        <w:tc>
          <w:tcPr>
            <w:tcW w:w="6660" w:type="dxa"/>
            <w:shd w:val="clear" w:color="auto" w:fill="FFFFFF"/>
          </w:tcPr>
          <w:p w14:paraId="36A111AC" w14:textId="77777777" w:rsidR="00FB7DE0" w:rsidRPr="00A31814" w:rsidRDefault="00BD5F94">
            <w:pPr>
              <w:rPr>
                <w:sz w:val="20"/>
                <w:szCs w:val="20"/>
              </w:rPr>
            </w:pPr>
            <w:r w:rsidRPr="00A31814">
              <w:rPr>
                <w:sz w:val="20"/>
                <w:szCs w:val="20"/>
              </w:rPr>
              <w:t>русский</w:t>
            </w:r>
          </w:p>
        </w:tc>
      </w:tr>
      <w:tr w:rsidR="00FB7DE0" w:rsidRPr="00A31814" w14:paraId="22C72672" w14:textId="77777777" w:rsidTr="00A31814">
        <w:tc>
          <w:tcPr>
            <w:tcW w:w="3168" w:type="dxa"/>
            <w:shd w:val="clear" w:color="auto" w:fill="FFFFFF"/>
          </w:tcPr>
          <w:p w14:paraId="31CAB07B" w14:textId="77777777" w:rsidR="00FB7DE0" w:rsidRPr="00A31814" w:rsidRDefault="00FB7DE0" w:rsidP="00A31814">
            <w:pPr>
              <w:jc w:val="both"/>
              <w:rPr>
                <w:color w:val="000080"/>
                <w:sz w:val="20"/>
                <w:szCs w:val="20"/>
              </w:rPr>
            </w:pPr>
            <w:r w:rsidRPr="00A31814">
              <w:rPr>
                <w:color w:val="000080"/>
                <w:sz w:val="20"/>
                <w:szCs w:val="20"/>
              </w:rPr>
              <w:t>Стоимость (руб.)</w:t>
            </w:r>
          </w:p>
        </w:tc>
        <w:tc>
          <w:tcPr>
            <w:tcW w:w="6660" w:type="dxa"/>
            <w:shd w:val="clear" w:color="auto" w:fill="FFFFFF"/>
          </w:tcPr>
          <w:p w14:paraId="47E1214B" w14:textId="322A8F0E" w:rsidR="00FB7DE0" w:rsidRPr="00A31814" w:rsidRDefault="00672E76" w:rsidP="00F03117">
            <w:pPr>
              <w:rPr>
                <w:sz w:val="20"/>
                <w:szCs w:val="20"/>
              </w:rPr>
            </w:pPr>
            <w:r>
              <w:rPr>
                <w:sz w:val="20"/>
                <w:szCs w:val="20"/>
              </w:rPr>
              <w:t>35</w:t>
            </w:r>
            <w:r w:rsidR="002A76C0">
              <w:rPr>
                <w:sz w:val="20"/>
                <w:szCs w:val="20"/>
              </w:rPr>
              <w:t xml:space="preserve"> </w:t>
            </w:r>
            <w:r w:rsidR="00A24608">
              <w:rPr>
                <w:sz w:val="20"/>
                <w:szCs w:val="20"/>
              </w:rPr>
              <w:t>0</w:t>
            </w:r>
            <w:r w:rsidR="002A76C0">
              <w:rPr>
                <w:sz w:val="20"/>
                <w:szCs w:val="20"/>
              </w:rPr>
              <w:t>00</w:t>
            </w:r>
            <w:r w:rsidR="00875898" w:rsidRPr="00A31814">
              <w:rPr>
                <w:sz w:val="20"/>
                <w:szCs w:val="20"/>
              </w:rPr>
              <w:t xml:space="preserve"> </w:t>
            </w:r>
            <w:r w:rsidR="00B81AC0" w:rsidRPr="00A31814">
              <w:rPr>
                <w:sz w:val="20"/>
                <w:szCs w:val="20"/>
              </w:rPr>
              <w:t>руб.</w:t>
            </w:r>
          </w:p>
        </w:tc>
      </w:tr>
      <w:tr w:rsidR="00FB7DE0" w:rsidRPr="00A31814" w14:paraId="0FE550A6" w14:textId="77777777" w:rsidTr="00A31814">
        <w:tc>
          <w:tcPr>
            <w:tcW w:w="3168" w:type="dxa"/>
            <w:shd w:val="clear" w:color="auto" w:fill="FFFFFF"/>
          </w:tcPr>
          <w:p w14:paraId="4D1AA1FB" w14:textId="77777777" w:rsidR="00FB7DE0" w:rsidRPr="00A31814" w:rsidRDefault="00FB7DE0" w:rsidP="00A31814">
            <w:pPr>
              <w:jc w:val="both"/>
              <w:rPr>
                <w:color w:val="000080"/>
                <w:sz w:val="20"/>
                <w:szCs w:val="20"/>
              </w:rPr>
            </w:pPr>
            <w:r w:rsidRPr="00A31814">
              <w:rPr>
                <w:color w:val="000080"/>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6660" w:type="dxa"/>
            <w:shd w:val="clear" w:color="auto" w:fill="FFFFFF"/>
          </w:tcPr>
          <w:p w14:paraId="49EC91B5" w14:textId="23C21D3F" w:rsidR="00F32BA1" w:rsidRPr="00A31814" w:rsidRDefault="00F32BA1" w:rsidP="00700393">
            <w:pPr>
              <w:pStyle w:val="22"/>
              <w:spacing w:after="0" w:line="240" w:lineRule="auto"/>
              <w:rPr>
                <w:sz w:val="20"/>
                <w:szCs w:val="20"/>
              </w:rPr>
            </w:pPr>
            <w:r w:rsidRPr="00817472">
              <w:rPr>
                <w:b/>
                <w:sz w:val="20"/>
                <w:szCs w:val="20"/>
              </w:rPr>
              <w:t>Цель исследования:</w:t>
            </w:r>
            <w:r w:rsidRPr="00A31814">
              <w:rPr>
                <w:sz w:val="20"/>
                <w:szCs w:val="20"/>
              </w:rPr>
              <w:t xml:space="preserve"> а</w:t>
            </w:r>
            <w:r w:rsidR="00F03A49">
              <w:rPr>
                <w:sz w:val="20"/>
                <w:szCs w:val="20"/>
              </w:rPr>
              <w:t xml:space="preserve">нализ текущей ситуации на рынке </w:t>
            </w:r>
            <w:r w:rsidR="007767B0">
              <w:rPr>
                <w:sz w:val="20"/>
                <w:szCs w:val="20"/>
              </w:rPr>
              <w:t>мясных консервов</w:t>
            </w:r>
            <w:r w:rsidR="004222EE">
              <w:rPr>
                <w:sz w:val="20"/>
                <w:szCs w:val="20"/>
              </w:rPr>
              <w:t>.</w:t>
            </w:r>
          </w:p>
          <w:p w14:paraId="139EAC11" w14:textId="3D39CB5D" w:rsidR="00F32BA1" w:rsidRPr="00817472" w:rsidRDefault="00F32BA1" w:rsidP="00700393">
            <w:pPr>
              <w:pStyle w:val="22"/>
              <w:spacing w:after="0" w:line="240" w:lineRule="auto"/>
              <w:rPr>
                <w:b/>
                <w:sz w:val="20"/>
                <w:szCs w:val="20"/>
              </w:rPr>
            </w:pPr>
            <w:r w:rsidRPr="00817472">
              <w:rPr>
                <w:b/>
                <w:sz w:val="20"/>
                <w:szCs w:val="20"/>
              </w:rPr>
              <w:t>Задачи исследования:</w:t>
            </w:r>
          </w:p>
          <w:p w14:paraId="493BBD73" w14:textId="77777777" w:rsidR="00F32BA1" w:rsidRPr="00A31814" w:rsidRDefault="00F32BA1" w:rsidP="00700393">
            <w:pPr>
              <w:numPr>
                <w:ilvl w:val="0"/>
                <w:numId w:val="14"/>
              </w:numPr>
              <w:ind w:right="-234"/>
              <w:rPr>
                <w:sz w:val="20"/>
                <w:szCs w:val="20"/>
              </w:rPr>
            </w:pPr>
            <w:r w:rsidRPr="00A31814">
              <w:rPr>
                <w:sz w:val="20"/>
                <w:szCs w:val="20"/>
              </w:rPr>
              <w:t>Описание макроэкономической ситуации на Рынке</w:t>
            </w:r>
          </w:p>
          <w:p w14:paraId="13DFC43D" w14:textId="77777777" w:rsidR="00F32BA1" w:rsidRPr="00A31814" w:rsidRDefault="00F32BA1" w:rsidP="00700393">
            <w:pPr>
              <w:numPr>
                <w:ilvl w:val="0"/>
                <w:numId w:val="14"/>
              </w:numPr>
              <w:ind w:right="-234"/>
              <w:rPr>
                <w:sz w:val="20"/>
                <w:szCs w:val="20"/>
              </w:rPr>
            </w:pPr>
            <w:r w:rsidRPr="00A31814">
              <w:rPr>
                <w:sz w:val="20"/>
                <w:szCs w:val="20"/>
              </w:rPr>
              <w:t>Выделение основных сегментов Рынка</w:t>
            </w:r>
          </w:p>
          <w:p w14:paraId="0A781B60" w14:textId="77777777" w:rsidR="00F32BA1" w:rsidRPr="00A31814" w:rsidRDefault="00F32BA1" w:rsidP="00700393">
            <w:pPr>
              <w:numPr>
                <w:ilvl w:val="0"/>
                <w:numId w:val="14"/>
              </w:numPr>
              <w:ind w:right="-234"/>
              <w:rPr>
                <w:sz w:val="20"/>
                <w:szCs w:val="20"/>
              </w:rPr>
            </w:pPr>
            <w:r w:rsidRPr="00A31814">
              <w:rPr>
                <w:sz w:val="20"/>
                <w:szCs w:val="20"/>
              </w:rPr>
              <w:t>Определение основных количественных характеристик Рынка</w:t>
            </w:r>
          </w:p>
          <w:p w14:paraId="3CBEE2BB" w14:textId="77777777" w:rsidR="00F32BA1" w:rsidRPr="00A31814" w:rsidRDefault="00F32BA1" w:rsidP="00700393">
            <w:pPr>
              <w:numPr>
                <w:ilvl w:val="0"/>
                <w:numId w:val="14"/>
              </w:numPr>
              <w:ind w:right="-234"/>
              <w:rPr>
                <w:sz w:val="20"/>
                <w:szCs w:val="20"/>
              </w:rPr>
            </w:pPr>
            <w:r w:rsidRPr="00A31814">
              <w:rPr>
                <w:sz w:val="20"/>
                <w:szCs w:val="20"/>
              </w:rPr>
              <w:t>Описание структуры Рынка</w:t>
            </w:r>
          </w:p>
          <w:p w14:paraId="020CE3E6" w14:textId="77777777" w:rsidR="00F32BA1" w:rsidRPr="00A31814" w:rsidRDefault="00F32BA1" w:rsidP="00700393">
            <w:pPr>
              <w:numPr>
                <w:ilvl w:val="0"/>
                <w:numId w:val="14"/>
              </w:numPr>
              <w:ind w:right="-234"/>
              <w:rPr>
                <w:sz w:val="20"/>
                <w:szCs w:val="20"/>
              </w:rPr>
            </w:pPr>
            <w:r w:rsidRPr="00A31814">
              <w:rPr>
                <w:sz w:val="20"/>
                <w:szCs w:val="20"/>
              </w:rPr>
              <w:t>Выявление основных игроков на Рынке</w:t>
            </w:r>
          </w:p>
          <w:p w14:paraId="438F985D" w14:textId="77777777" w:rsidR="00F32BA1" w:rsidRPr="00A31814" w:rsidRDefault="00F32BA1" w:rsidP="00700393">
            <w:pPr>
              <w:numPr>
                <w:ilvl w:val="0"/>
                <w:numId w:val="14"/>
              </w:numPr>
              <w:ind w:right="-234"/>
              <w:rPr>
                <w:sz w:val="20"/>
                <w:szCs w:val="20"/>
              </w:rPr>
            </w:pPr>
            <w:r w:rsidRPr="00A31814">
              <w:rPr>
                <w:sz w:val="20"/>
                <w:szCs w:val="20"/>
              </w:rPr>
              <w:t>Выявление основных факторов, влияющих на Рынок</w:t>
            </w:r>
          </w:p>
          <w:p w14:paraId="1C631CED" w14:textId="77777777" w:rsidR="00046B8C" w:rsidRDefault="00046B8C" w:rsidP="00700393">
            <w:pPr>
              <w:rPr>
                <w:sz w:val="20"/>
                <w:szCs w:val="20"/>
              </w:rPr>
            </w:pPr>
          </w:p>
          <w:p w14:paraId="709C6932" w14:textId="37693B07" w:rsidR="00D15C67" w:rsidRPr="00D15C67" w:rsidRDefault="00D15C67" w:rsidP="00D15C67">
            <w:pPr>
              <w:pStyle w:val="2"/>
              <w:rPr>
                <w:rFonts w:ascii="Times New Roman" w:eastAsia="Times New Roman" w:hAnsi="Times New Roman"/>
                <w:bCs w:val="0"/>
                <w:i w:val="0"/>
                <w:iCs w:val="0"/>
                <w:sz w:val="20"/>
                <w:szCs w:val="20"/>
              </w:rPr>
            </w:pPr>
            <w:bookmarkStart w:id="0" w:name="_Toc473388806"/>
            <w:bookmarkStart w:id="1" w:name="_Toc474235997"/>
            <w:bookmarkStart w:id="2" w:name="_Toc474236059"/>
            <w:bookmarkStart w:id="3" w:name="_Toc474236121"/>
            <w:bookmarkStart w:id="4" w:name="_Toc474237058"/>
            <w:bookmarkStart w:id="5" w:name="_Toc474237203"/>
            <w:r w:rsidRPr="00D15C67">
              <w:rPr>
                <w:rFonts w:ascii="Times New Roman" w:eastAsia="Times New Roman" w:hAnsi="Times New Roman"/>
                <w:bCs w:val="0"/>
                <w:i w:val="0"/>
                <w:iCs w:val="0"/>
                <w:sz w:val="20"/>
                <w:szCs w:val="20"/>
              </w:rPr>
              <w:t>Описание типа исследования</w:t>
            </w:r>
            <w:bookmarkEnd w:id="0"/>
            <w:bookmarkEnd w:id="1"/>
            <w:bookmarkEnd w:id="2"/>
            <w:bookmarkEnd w:id="3"/>
            <w:bookmarkEnd w:id="4"/>
            <w:bookmarkEnd w:id="5"/>
            <w:r>
              <w:rPr>
                <w:rFonts w:ascii="Times New Roman" w:eastAsia="Times New Roman" w:hAnsi="Times New Roman"/>
                <w:bCs w:val="0"/>
                <w:i w:val="0"/>
                <w:iCs w:val="0"/>
                <w:sz w:val="20"/>
                <w:szCs w:val="20"/>
              </w:rPr>
              <w:t>:</w:t>
            </w:r>
          </w:p>
          <w:p w14:paraId="3B7C998D" w14:textId="77777777" w:rsidR="00D15C67" w:rsidRPr="00D15C67" w:rsidRDefault="00D15C67" w:rsidP="00D15C67">
            <w:pPr>
              <w:pStyle w:val="Standard"/>
              <w:spacing w:line="276" w:lineRule="auto"/>
              <w:ind w:right="-234"/>
              <w:rPr>
                <w:rFonts w:ascii="Times New Roman" w:hAnsi="Times New Roman" w:cs="Times New Roman"/>
                <w:kern w:val="0"/>
                <w:szCs w:val="20"/>
                <w:lang w:eastAsia="ru-RU"/>
              </w:rPr>
            </w:pPr>
            <w:r w:rsidRPr="00D15C67">
              <w:rPr>
                <w:rFonts w:ascii="Times New Roman" w:hAnsi="Times New Roman" w:cs="Times New Roman"/>
                <w:kern w:val="0"/>
                <w:szCs w:val="20"/>
                <w:lang w:eastAsia="ru-RU"/>
              </w:rPr>
              <w:t>Данный отчет написан по результатам кабинетного исследования. Кабинетное исследование представляет собой вид качественного маркетингового исследования, направленного на поиск и анализ данных, содержащихся в открытых источниках информации.</w:t>
            </w:r>
          </w:p>
          <w:p w14:paraId="1F67EA83" w14:textId="77777777" w:rsidR="00D15C67" w:rsidRPr="00A31814" w:rsidRDefault="00D15C67" w:rsidP="00700393">
            <w:pPr>
              <w:rPr>
                <w:sz w:val="20"/>
                <w:szCs w:val="20"/>
              </w:rPr>
            </w:pPr>
          </w:p>
          <w:p w14:paraId="66B76843" w14:textId="77777777" w:rsidR="00F32BA1" w:rsidRDefault="00F32BA1" w:rsidP="00700393">
            <w:pPr>
              <w:rPr>
                <w:b/>
                <w:sz w:val="20"/>
                <w:szCs w:val="20"/>
              </w:rPr>
            </w:pPr>
            <w:r w:rsidRPr="00817472">
              <w:rPr>
                <w:b/>
                <w:sz w:val="20"/>
                <w:szCs w:val="20"/>
              </w:rPr>
              <w:t>Выдержки из исследования:</w:t>
            </w:r>
          </w:p>
          <w:p w14:paraId="157F9D7F" w14:textId="2D194BCE" w:rsidR="004222EE" w:rsidRPr="004222EE" w:rsidRDefault="004222EE" w:rsidP="00700393">
            <w:pPr>
              <w:rPr>
                <w:sz w:val="20"/>
                <w:szCs w:val="20"/>
              </w:rPr>
            </w:pPr>
            <w:r w:rsidRPr="004222EE">
              <w:rPr>
                <w:sz w:val="20"/>
                <w:szCs w:val="20"/>
              </w:rPr>
              <w:t>…</w:t>
            </w:r>
          </w:p>
          <w:p w14:paraId="6EDA6A02" w14:textId="534439EB" w:rsidR="007767B0" w:rsidRPr="007767B0" w:rsidRDefault="007767B0" w:rsidP="007767B0">
            <w:pPr>
              <w:jc w:val="both"/>
              <w:rPr>
                <w:sz w:val="20"/>
                <w:szCs w:val="20"/>
              </w:rPr>
            </w:pPr>
            <w:r w:rsidRPr="007767B0">
              <w:rPr>
                <w:sz w:val="20"/>
                <w:szCs w:val="20"/>
              </w:rPr>
              <w:t xml:space="preserve">Объем российского производства мясных консервов заметно снизился в 2017 году, спад составил </w:t>
            </w:r>
            <w:r w:rsidR="004C1C74">
              <w:rPr>
                <w:sz w:val="20"/>
                <w:szCs w:val="20"/>
              </w:rPr>
              <w:t>…</w:t>
            </w:r>
            <w:r w:rsidRPr="007767B0">
              <w:rPr>
                <w:sz w:val="20"/>
                <w:szCs w:val="20"/>
              </w:rPr>
              <w:t>% по сравнению с прошлым годом, объем составил</w:t>
            </w:r>
            <w:proofErr w:type="gramStart"/>
            <w:r w:rsidRPr="007767B0">
              <w:rPr>
                <w:sz w:val="20"/>
                <w:szCs w:val="20"/>
              </w:rPr>
              <w:t xml:space="preserve"> </w:t>
            </w:r>
            <w:r w:rsidR="004C1C74">
              <w:rPr>
                <w:sz w:val="20"/>
                <w:szCs w:val="20"/>
              </w:rPr>
              <w:t>….</w:t>
            </w:r>
            <w:proofErr w:type="gramEnd"/>
            <w:r w:rsidRPr="007767B0">
              <w:rPr>
                <w:sz w:val="20"/>
                <w:szCs w:val="20"/>
              </w:rPr>
              <w:t xml:space="preserve">усл. банок. Наибольшая доля консервов </w:t>
            </w:r>
            <w:proofErr w:type="gramStart"/>
            <w:r w:rsidRPr="007767B0">
              <w:rPr>
                <w:sz w:val="20"/>
                <w:szCs w:val="20"/>
              </w:rPr>
              <w:t>(</w:t>
            </w:r>
            <w:r w:rsidR="004C1C74">
              <w:rPr>
                <w:sz w:val="20"/>
                <w:szCs w:val="20"/>
              </w:rPr>
              <w:t>….</w:t>
            </w:r>
            <w:proofErr w:type="gramEnd"/>
            <w:r w:rsidRPr="007767B0">
              <w:rPr>
                <w:sz w:val="20"/>
                <w:szCs w:val="20"/>
              </w:rPr>
              <w:t>%) производится в</w:t>
            </w:r>
            <w:proofErr w:type="gramStart"/>
            <w:r w:rsidRPr="007767B0">
              <w:rPr>
                <w:sz w:val="20"/>
                <w:szCs w:val="20"/>
              </w:rPr>
              <w:t xml:space="preserve"> </w:t>
            </w:r>
            <w:r w:rsidR="004C1C74">
              <w:rPr>
                <w:sz w:val="20"/>
                <w:szCs w:val="20"/>
              </w:rPr>
              <w:t>….</w:t>
            </w:r>
            <w:proofErr w:type="gramEnd"/>
            <w:r w:rsidR="004C1C74">
              <w:rPr>
                <w:sz w:val="20"/>
                <w:szCs w:val="20"/>
              </w:rPr>
              <w:t>.</w:t>
            </w:r>
            <w:r w:rsidRPr="007767B0">
              <w:rPr>
                <w:sz w:val="20"/>
                <w:szCs w:val="20"/>
              </w:rPr>
              <w:t xml:space="preserve"> федеральном округе. С 2015 года показатели общего объема производства консервов снижаются. В 2016 году спад сменил на рост сегмент ветчинных консервов, рост составил</w:t>
            </w:r>
            <w:proofErr w:type="gramStart"/>
            <w:r w:rsidRPr="007767B0">
              <w:rPr>
                <w:sz w:val="20"/>
                <w:szCs w:val="20"/>
              </w:rPr>
              <w:t xml:space="preserve"> </w:t>
            </w:r>
            <w:r w:rsidR="004C1C74">
              <w:rPr>
                <w:sz w:val="20"/>
                <w:szCs w:val="20"/>
              </w:rPr>
              <w:t>….</w:t>
            </w:r>
            <w:proofErr w:type="gramEnd"/>
            <w:r w:rsidRPr="007767B0">
              <w:rPr>
                <w:sz w:val="20"/>
                <w:szCs w:val="20"/>
              </w:rPr>
              <w:t xml:space="preserve">% по сравнению с прошлым годом, объем составил </w:t>
            </w:r>
            <w:r w:rsidR="004C1C74">
              <w:rPr>
                <w:sz w:val="20"/>
                <w:szCs w:val="20"/>
              </w:rPr>
              <w:t>…</w:t>
            </w:r>
            <w:r w:rsidRPr="007767B0">
              <w:rPr>
                <w:sz w:val="20"/>
                <w:szCs w:val="20"/>
              </w:rPr>
              <w:t xml:space="preserve"> усл. банок. В 2016 году наибольший спад показал сегмент паштетных консервов на </w:t>
            </w:r>
            <w:r w:rsidR="004C1C74">
              <w:rPr>
                <w:sz w:val="20"/>
                <w:szCs w:val="20"/>
              </w:rPr>
              <w:t>…</w:t>
            </w:r>
            <w:r w:rsidRPr="007767B0">
              <w:rPr>
                <w:sz w:val="20"/>
                <w:szCs w:val="20"/>
              </w:rPr>
              <w:t>% второй год подряд, объем производства снизился до</w:t>
            </w:r>
            <w:proofErr w:type="gramStart"/>
            <w:r w:rsidRPr="007767B0">
              <w:rPr>
                <w:sz w:val="20"/>
                <w:szCs w:val="20"/>
              </w:rPr>
              <w:t xml:space="preserve"> </w:t>
            </w:r>
            <w:r w:rsidR="004C1C74">
              <w:rPr>
                <w:sz w:val="20"/>
                <w:szCs w:val="20"/>
              </w:rPr>
              <w:t>….</w:t>
            </w:r>
            <w:proofErr w:type="gramEnd"/>
            <w:r w:rsidR="004C1C74">
              <w:rPr>
                <w:sz w:val="20"/>
                <w:szCs w:val="20"/>
              </w:rPr>
              <w:t>.</w:t>
            </w:r>
            <w:r w:rsidRPr="007767B0">
              <w:rPr>
                <w:sz w:val="20"/>
                <w:szCs w:val="20"/>
              </w:rPr>
              <w:t xml:space="preserve"> усл. банок за год. Сегмент кусковых консервов (тушенки) сократил падение, которое в 2016 году составило</w:t>
            </w:r>
            <w:proofErr w:type="gramStart"/>
            <w:r w:rsidRPr="007767B0">
              <w:rPr>
                <w:sz w:val="20"/>
                <w:szCs w:val="20"/>
              </w:rPr>
              <w:t xml:space="preserve"> </w:t>
            </w:r>
            <w:r w:rsidR="004C1C74">
              <w:rPr>
                <w:sz w:val="20"/>
                <w:szCs w:val="20"/>
              </w:rPr>
              <w:t>….</w:t>
            </w:r>
            <w:proofErr w:type="gramEnd"/>
            <w:r w:rsidRPr="007767B0">
              <w:rPr>
                <w:sz w:val="20"/>
                <w:szCs w:val="20"/>
              </w:rPr>
              <w:t xml:space="preserve">%, объем производства составил </w:t>
            </w:r>
            <w:r w:rsidR="004C1C74">
              <w:rPr>
                <w:sz w:val="20"/>
                <w:szCs w:val="20"/>
              </w:rPr>
              <w:t>…..</w:t>
            </w:r>
            <w:r w:rsidRPr="007767B0">
              <w:rPr>
                <w:sz w:val="20"/>
                <w:szCs w:val="20"/>
              </w:rPr>
              <w:t>. усл. банок.</w:t>
            </w:r>
          </w:p>
          <w:p w14:paraId="4C21CF87" w14:textId="77777777" w:rsidR="007767B0" w:rsidRPr="007767B0" w:rsidRDefault="007767B0" w:rsidP="007767B0">
            <w:pPr>
              <w:jc w:val="both"/>
              <w:rPr>
                <w:sz w:val="20"/>
                <w:szCs w:val="20"/>
              </w:rPr>
            </w:pPr>
          </w:p>
          <w:p w14:paraId="4823512C" w14:textId="4CE18C11" w:rsidR="007767B0" w:rsidRPr="007767B0" w:rsidRDefault="007767B0" w:rsidP="007767B0">
            <w:pPr>
              <w:jc w:val="both"/>
              <w:rPr>
                <w:sz w:val="20"/>
                <w:szCs w:val="20"/>
              </w:rPr>
            </w:pPr>
            <w:r w:rsidRPr="007767B0">
              <w:rPr>
                <w:sz w:val="20"/>
                <w:szCs w:val="20"/>
              </w:rPr>
              <w:t>Рост объема розничных продаж в 2017 году составил</w:t>
            </w:r>
            <w:proofErr w:type="gramStart"/>
            <w:r w:rsidRPr="007767B0">
              <w:rPr>
                <w:sz w:val="20"/>
                <w:szCs w:val="20"/>
              </w:rPr>
              <w:t xml:space="preserve"> </w:t>
            </w:r>
            <w:r w:rsidR="004C1C74">
              <w:rPr>
                <w:sz w:val="20"/>
                <w:szCs w:val="20"/>
              </w:rPr>
              <w:t>….</w:t>
            </w:r>
            <w:proofErr w:type="gramEnd"/>
            <w:r w:rsidRPr="007767B0">
              <w:rPr>
                <w:sz w:val="20"/>
                <w:szCs w:val="20"/>
              </w:rPr>
              <w:t xml:space="preserve">% в стоимостном выражении, объем составил </w:t>
            </w:r>
            <w:r w:rsidR="004C1C74">
              <w:rPr>
                <w:sz w:val="20"/>
                <w:szCs w:val="20"/>
              </w:rPr>
              <w:t>…..</w:t>
            </w:r>
            <w:r w:rsidRPr="007767B0">
              <w:rPr>
                <w:sz w:val="20"/>
                <w:szCs w:val="20"/>
              </w:rPr>
              <w:t>. рублей. С учетом инфляции в размере</w:t>
            </w:r>
            <w:proofErr w:type="gramStart"/>
            <w:r w:rsidRPr="007767B0">
              <w:rPr>
                <w:sz w:val="20"/>
                <w:szCs w:val="20"/>
              </w:rPr>
              <w:t xml:space="preserve"> </w:t>
            </w:r>
            <w:r w:rsidR="004C1C74">
              <w:rPr>
                <w:sz w:val="20"/>
                <w:szCs w:val="20"/>
              </w:rPr>
              <w:t>….</w:t>
            </w:r>
            <w:proofErr w:type="gramEnd"/>
            <w:r w:rsidRPr="007767B0">
              <w:rPr>
                <w:sz w:val="20"/>
                <w:szCs w:val="20"/>
              </w:rPr>
              <w:t xml:space="preserve">% можно говорить о росте розничных продаж в натуральном выражении в размере </w:t>
            </w:r>
            <w:r w:rsidR="004C1C74">
              <w:rPr>
                <w:sz w:val="20"/>
                <w:szCs w:val="20"/>
              </w:rPr>
              <w:t>….</w:t>
            </w:r>
            <w:r w:rsidRPr="007767B0">
              <w:rPr>
                <w:sz w:val="20"/>
                <w:szCs w:val="20"/>
              </w:rPr>
              <w:t>%%. Наибольшая доля в объеме розничных продаж приходится на</w:t>
            </w:r>
            <w:proofErr w:type="gramStart"/>
            <w:r w:rsidRPr="007767B0">
              <w:rPr>
                <w:sz w:val="20"/>
                <w:szCs w:val="20"/>
              </w:rPr>
              <w:t xml:space="preserve"> </w:t>
            </w:r>
            <w:r w:rsidR="004C1C74">
              <w:rPr>
                <w:sz w:val="20"/>
                <w:szCs w:val="20"/>
              </w:rPr>
              <w:t>….</w:t>
            </w:r>
            <w:proofErr w:type="gramEnd"/>
            <w:r w:rsidRPr="007767B0">
              <w:rPr>
                <w:sz w:val="20"/>
                <w:szCs w:val="20"/>
              </w:rPr>
              <w:t xml:space="preserve"> федеральный округ, его доля составляет </w:t>
            </w:r>
            <w:r w:rsidR="004C1C74">
              <w:rPr>
                <w:sz w:val="20"/>
                <w:szCs w:val="20"/>
              </w:rPr>
              <w:t>….</w:t>
            </w:r>
            <w:r w:rsidRPr="007767B0">
              <w:rPr>
                <w:sz w:val="20"/>
                <w:szCs w:val="20"/>
              </w:rPr>
              <w:t>% в общем объеме продаж.</w:t>
            </w:r>
          </w:p>
          <w:p w14:paraId="0DEDEABE" w14:textId="77777777" w:rsidR="007767B0" w:rsidRPr="007767B0" w:rsidRDefault="007767B0" w:rsidP="007767B0">
            <w:pPr>
              <w:jc w:val="both"/>
              <w:rPr>
                <w:sz w:val="20"/>
                <w:szCs w:val="20"/>
              </w:rPr>
            </w:pPr>
          </w:p>
          <w:p w14:paraId="7B5321C2" w14:textId="79538D26" w:rsidR="007767B0" w:rsidRPr="007767B0" w:rsidRDefault="007767B0" w:rsidP="007767B0">
            <w:pPr>
              <w:jc w:val="both"/>
              <w:rPr>
                <w:sz w:val="20"/>
                <w:szCs w:val="20"/>
              </w:rPr>
            </w:pPr>
            <w:r w:rsidRPr="007767B0">
              <w:rPr>
                <w:sz w:val="20"/>
                <w:szCs w:val="20"/>
              </w:rPr>
              <w:t xml:space="preserve">В 2014 году рост продаж мясных консервов в натуральном выражении сменился на спад. Наибольшее падение произошло в 2015 году и составило </w:t>
            </w:r>
            <w:proofErr w:type="gramStart"/>
            <w:r w:rsidRPr="007767B0">
              <w:rPr>
                <w:sz w:val="20"/>
                <w:szCs w:val="20"/>
              </w:rPr>
              <w:t>-</w:t>
            </w:r>
            <w:r w:rsidR="004C1C74">
              <w:rPr>
                <w:sz w:val="20"/>
                <w:szCs w:val="20"/>
              </w:rPr>
              <w:t>….</w:t>
            </w:r>
            <w:proofErr w:type="gramEnd"/>
            <w:r w:rsidRPr="007767B0">
              <w:rPr>
                <w:sz w:val="20"/>
                <w:szCs w:val="20"/>
              </w:rPr>
              <w:t xml:space="preserve">%. В 2016 году спад снизился до </w:t>
            </w:r>
            <w:proofErr w:type="gramStart"/>
            <w:r w:rsidRPr="007767B0">
              <w:rPr>
                <w:sz w:val="20"/>
                <w:szCs w:val="20"/>
              </w:rPr>
              <w:t>-</w:t>
            </w:r>
            <w:r w:rsidR="004C1C74">
              <w:rPr>
                <w:sz w:val="20"/>
                <w:szCs w:val="20"/>
              </w:rPr>
              <w:t>….</w:t>
            </w:r>
            <w:proofErr w:type="gramEnd"/>
            <w:r w:rsidRPr="007767B0">
              <w:rPr>
                <w:sz w:val="20"/>
                <w:szCs w:val="20"/>
              </w:rPr>
              <w:t>%, в 2017 опять увеличился до -</w:t>
            </w:r>
            <w:r w:rsidR="004C1C74">
              <w:rPr>
                <w:sz w:val="20"/>
                <w:szCs w:val="20"/>
              </w:rPr>
              <w:t>….</w:t>
            </w:r>
            <w:r w:rsidRPr="007767B0">
              <w:rPr>
                <w:sz w:val="20"/>
                <w:szCs w:val="20"/>
              </w:rPr>
              <w:t xml:space="preserve">% (оценочно). </w:t>
            </w:r>
          </w:p>
          <w:p w14:paraId="3F430C28" w14:textId="77777777" w:rsidR="007767B0" w:rsidRPr="007767B0" w:rsidRDefault="007767B0" w:rsidP="007767B0">
            <w:pPr>
              <w:jc w:val="both"/>
              <w:rPr>
                <w:sz w:val="20"/>
                <w:szCs w:val="20"/>
              </w:rPr>
            </w:pPr>
          </w:p>
          <w:p w14:paraId="0A363DF7" w14:textId="78A6ECB7" w:rsidR="007767B0" w:rsidRPr="007767B0" w:rsidRDefault="007767B0" w:rsidP="007767B0">
            <w:pPr>
              <w:jc w:val="both"/>
              <w:rPr>
                <w:sz w:val="20"/>
                <w:szCs w:val="20"/>
              </w:rPr>
            </w:pPr>
            <w:r w:rsidRPr="007767B0">
              <w:rPr>
                <w:sz w:val="20"/>
                <w:szCs w:val="20"/>
              </w:rPr>
              <w:t>Наибольшие доли на прилавках розничных магазинов занимают мясные консервы из говядины, свинины и мяса птицы, их доли составляют</w:t>
            </w:r>
            <w:proofErr w:type="gramStart"/>
            <w:r w:rsidRPr="007767B0">
              <w:rPr>
                <w:sz w:val="20"/>
                <w:szCs w:val="20"/>
              </w:rPr>
              <w:t xml:space="preserve"> </w:t>
            </w:r>
            <w:r w:rsidR="004C1C74">
              <w:rPr>
                <w:sz w:val="20"/>
                <w:szCs w:val="20"/>
              </w:rPr>
              <w:t>….</w:t>
            </w:r>
            <w:proofErr w:type="gramEnd"/>
            <w:r w:rsidRPr="007767B0">
              <w:rPr>
                <w:sz w:val="20"/>
                <w:szCs w:val="20"/>
              </w:rPr>
              <w:t xml:space="preserve">%, </w:t>
            </w:r>
            <w:r w:rsidR="004C1C74">
              <w:rPr>
                <w:sz w:val="20"/>
                <w:szCs w:val="20"/>
              </w:rPr>
              <w:t>….</w:t>
            </w:r>
            <w:r w:rsidRPr="007767B0">
              <w:rPr>
                <w:sz w:val="20"/>
                <w:szCs w:val="20"/>
              </w:rPr>
              <w:t xml:space="preserve">% и </w:t>
            </w:r>
            <w:r w:rsidR="004C1C74">
              <w:rPr>
                <w:sz w:val="20"/>
                <w:szCs w:val="20"/>
              </w:rPr>
              <w:t>….</w:t>
            </w:r>
            <w:r w:rsidRPr="007767B0">
              <w:rPr>
                <w:sz w:val="20"/>
                <w:szCs w:val="20"/>
              </w:rPr>
              <w:t>% соответственно.</w:t>
            </w:r>
          </w:p>
          <w:p w14:paraId="5DF3E1A1" w14:textId="77777777" w:rsidR="007767B0" w:rsidRPr="007767B0" w:rsidRDefault="007767B0" w:rsidP="007767B0">
            <w:pPr>
              <w:jc w:val="both"/>
              <w:rPr>
                <w:sz w:val="20"/>
                <w:szCs w:val="20"/>
              </w:rPr>
            </w:pPr>
          </w:p>
          <w:p w14:paraId="7023C077" w14:textId="042D0BFD" w:rsidR="007767B0" w:rsidRPr="007767B0" w:rsidRDefault="007767B0" w:rsidP="007767B0">
            <w:pPr>
              <w:jc w:val="both"/>
              <w:rPr>
                <w:sz w:val="20"/>
                <w:szCs w:val="20"/>
              </w:rPr>
            </w:pPr>
            <w:r w:rsidRPr="007767B0">
              <w:rPr>
                <w:sz w:val="20"/>
                <w:szCs w:val="20"/>
              </w:rPr>
              <w:t xml:space="preserve">Средняя стоимость мясных консервов по России ежегодно увеличивалась на протяжении последних лет. Наибольший прирост отмечен в 2015 году – </w:t>
            </w:r>
            <w:r w:rsidR="004C1C74">
              <w:rPr>
                <w:sz w:val="20"/>
                <w:szCs w:val="20"/>
              </w:rPr>
              <w:lastRenderedPageBreak/>
              <w:t>…</w:t>
            </w:r>
            <w:r w:rsidRPr="007767B0">
              <w:rPr>
                <w:sz w:val="20"/>
                <w:szCs w:val="20"/>
              </w:rPr>
              <w:t>% до значения</w:t>
            </w:r>
            <w:proofErr w:type="gramStart"/>
            <w:r w:rsidRPr="007767B0">
              <w:rPr>
                <w:sz w:val="20"/>
                <w:szCs w:val="20"/>
              </w:rPr>
              <w:t xml:space="preserve"> </w:t>
            </w:r>
            <w:r w:rsidR="004C1C74">
              <w:rPr>
                <w:sz w:val="20"/>
                <w:szCs w:val="20"/>
              </w:rPr>
              <w:t>….</w:t>
            </w:r>
            <w:proofErr w:type="gramEnd"/>
            <w:r w:rsidRPr="007767B0">
              <w:rPr>
                <w:sz w:val="20"/>
                <w:szCs w:val="20"/>
              </w:rPr>
              <w:t xml:space="preserve"> руб./350 гр. К январю 2018 темп роста снизился до</w:t>
            </w:r>
            <w:proofErr w:type="gramStart"/>
            <w:r w:rsidRPr="007767B0">
              <w:rPr>
                <w:sz w:val="20"/>
                <w:szCs w:val="20"/>
              </w:rPr>
              <w:t xml:space="preserve"> </w:t>
            </w:r>
            <w:r w:rsidR="004C1C74">
              <w:rPr>
                <w:sz w:val="20"/>
                <w:szCs w:val="20"/>
              </w:rPr>
              <w:t>….</w:t>
            </w:r>
            <w:proofErr w:type="gramEnd"/>
            <w:r w:rsidR="004C1C74">
              <w:rPr>
                <w:sz w:val="20"/>
                <w:szCs w:val="20"/>
              </w:rPr>
              <w:t>.</w:t>
            </w:r>
            <w:r w:rsidRPr="007767B0">
              <w:rPr>
                <w:sz w:val="20"/>
                <w:szCs w:val="20"/>
              </w:rPr>
              <w:t>%.</w:t>
            </w:r>
          </w:p>
          <w:p w14:paraId="1681E2C5" w14:textId="28987166" w:rsidR="0064430A" w:rsidRPr="009857E8" w:rsidRDefault="004222EE" w:rsidP="002F5EB1">
            <w:pPr>
              <w:jc w:val="both"/>
              <w:rPr>
                <w:szCs w:val="20"/>
              </w:rPr>
            </w:pPr>
            <w:r w:rsidRPr="004222EE">
              <w:rPr>
                <w:sz w:val="20"/>
                <w:szCs w:val="20"/>
              </w:rPr>
              <w:t>…..</w:t>
            </w:r>
          </w:p>
        </w:tc>
      </w:tr>
      <w:tr w:rsidR="00F32BA1" w:rsidRPr="00A31814" w14:paraId="051C58F0" w14:textId="77777777" w:rsidTr="00A31814">
        <w:trPr>
          <w:trHeight w:val="626"/>
        </w:trPr>
        <w:tc>
          <w:tcPr>
            <w:tcW w:w="3168" w:type="dxa"/>
            <w:shd w:val="clear" w:color="auto" w:fill="FFFFFF"/>
          </w:tcPr>
          <w:p w14:paraId="6B53A2CE" w14:textId="77777777" w:rsidR="00F32BA1" w:rsidRPr="00A31814" w:rsidRDefault="00F32BA1" w:rsidP="00A31814">
            <w:pPr>
              <w:jc w:val="both"/>
              <w:rPr>
                <w:color w:val="000080"/>
                <w:sz w:val="20"/>
                <w:szCs w:val="20"/>
              </w:rPr>
            </w:pPr>
            <w:r w:rsidRPr="00A31814">
              <w:rPr>
                <w:color w:val="000080"/>
                <w:sz w:val="20"/>
                <w:szCs w:val="20"/>
              </w:rPr>
              <w:lastRenderedPageBreak/>
              <w:t>Подробное оглавление/содержание отчета</w:t>
            </w:r>
          </w:p>
        </w:tc>
        <w:tc>
          <w:tcPr>
            <w:tcW w:w="6660" w:type="dxa"/>
            <w:shd w:val="clear" w:color="auto" w:fill="FFFFFF"/>
          </w:tcPr>
          <w:tbl>
            <w:tblPr>
              <w:tblW w:w="6751" w:type="dxa"/>
              <w:tblLayout w:type="fixed"/>
              <w:tblLook w:val="04A0" w:firstRow="1" w:lastRow="0" w:firstColumn="1" w:lastColumn="0" w:noHBand="0" w:noVBand="1"/>
            </w:tblPr>
            <w:tblGrid>
              <w:gridCol w:w="547"/>
              <w:gridCol w:w="708"/>
              <w:gridCol w:w="850"/>
              <w:gridCol w:w="3686"/>
              <w:gridCol w:w="960"/>
            </w:tblGrid>
            <w:tr w:rsidR="001934C9" w14:paraId="3820BAD3" w14:textId="77777777" w:rsidTr="001934C9">
              <w:trPr>
                <w:trHeight w:val="300"/>
              </w:trPr>
              <w:tc>
                <w:tcPr>
                  <w:tcW w:w="547" w:type="dxa"/>
                  <w:tcBorders>
                    <w:top w:val="nil"/>
                    <w:left w:val="nil"/>
                    <w:bottom w:val="nil"/>
                    <w:right w:val="nil"/>
                  </w:tcBorders>
                  <w:shd w:val="clear" w:color="auto" w:fill="auto"/>
                  <w:noWrap/>
                  <w:vAlign w:val="bottom"/>
                  <w:hideMark/>
                </w:tcPr>
                <w:p w14:paraId="2FFF064C" w14:textId="77777777" w:rsidR="001934C9" w:rsidRDefault="001934C9" w:rsidP="001934C9">
                  <w:pPr>
                    <w:rPr>
                      <w:rFonts w:ascii="Calibri" w:hAnsi="Calibri"/>
                      <w:color w:val="000000"/>
                      <w:sz w:val="22"/>
                      <w:szCs w:val="22"/>
                    </w:rPr>
                  </w:pPr>
                  <w:r>
                    <w:rPr>
                      <w:rFonts w:ascii="Calibri" w:hAnsi="Calibri"/>
                      <w:color w:val="000000"/>
                      <w:sz w:val="22"/>
                      <w:szCs w:val="22"/>
                    </w:rPr>
                    <w:t>1</w:t>
                  </w:r>
                </w:p>
              </w:tc>
              <w:tc>
                <w:tcPr>
                  <w:tcW w:w="5244" w:type="dxa"/>
                  <w:gridSpan w:val="3"/>
                  <w:tcBorders>
                    <w:top w:val="nil"/>
                    <w:left w:val="nil"/>
                    <w:bottom w:val="nil"/>
                    <w:right w:val="nil"/>
                  </w:tcBorders>
                  <w:shd w:val="clear" w:color="auto" w:fill="auto"/>
                  <w:noWrap/>
                  <w:vAlign w:val="center"/>
                  <w:hideMark/>
                </w:tcPr>
                <w:p w14:paraId="65A15066" w14:textId="77777777" w:rsidR="001934C9" w:rsidRDefault="001934C9" w:rsidP="001934C9">
                  <w:pPr>
                    <w:rPr>
                      <w:rFonts w:ascii="Arial" w:hAnsi="Arial" w:cs="Arial"/>
                      <w:b/>
                      <w:bCs/>
                      <w:color w:val="000080"/>
                      <w:sz w:val="20"/>
                      <w:szCs w:val="20"/>
                    </w:rPr>
                  </w:pPr>
                  <w:r>
                    <w:rPr>
                      <w:rFonts w:ascii="Arial" w:hAnsi="Arial" w:cs="Arial"/>
                      <w:b/>
                      <w:bCs/>
                      <w:color w:val="000080"/>
                      <w:sz w:val="20"/>
                      <w:szCs w:val="20"/>
                    </w:rPr>
                    <w:t>Содержание</w:t>
                  </w:r>
                </w:p>
              </w:tc>
              <w:tc>
                <w:tcPr>
                  <w:tcW w:w="960" w:type="dxa"/>
                  <w:tcBorders>
                    <w:top w:val="nil"/>
                    <w:left w:val="nil"/>
                    <w:bottom w:val="nil"/>
                    <w:right w:val="nil"/>
                  </w:tcBorders>
                  <w:shd w:val="clear" w:color="auto" w:fill="auto"/>
                  <w:noWrap/>
                  <w:vAlign w:val="bottom"/>
                  <w:hideMark/>
                </w:tcPr>
                <w:p w14:paraId="789646A2" w14:textId="77777777" w:rsidR="001934C9" w:rsidRDefault="001934C9" w:rsidP="001934C9">
                  <w:pPr>
                    <w:rPr>
                      <w:rFonts w:ascii="Arial" w:hAnsi="Arial" w:cs="Arial"/>
                      <w:b/>
                      <w:bCs/>
                      <w:color w:val="000080"/>
                      <w:sz w:val="20"/>
                      <w:szCs w:val="20"/>
                    </w:rPr>
                  </w:pPr>
                </w:p>
              </w:tc>
            </w:tr>
            <w:tr w:rsidR="001934C9" w14:paraId="1301888B" w14:textId="77777777" w:rsidTr="001934C9">
              <w:trPr>
                <w:trHeight w:val="300"/>
              </w:trPr>
              <w:tc>
                <w:tcPr>
                  <w:tcW w:w="547" w:type="dxa"/>
                  <w:tcBorders>
                    <w:top w:val="nil"/>
                    <w:left w:val="nil"/>
                    <w:bottom w:val="nil"/>
                    <w:right w:val="nil"/>
                  </w:tcBorders>
                  <w:shd w:val="clear" w:color="auto" w:fill="auto"/>
                  <w:noWrap/>
                  <w:vAlign w:val="bottom"/>
                  <w:hideMark/>
                </w:tcPr>
                <w:p w14:paraId="5AAC01CC" w14:textId="77777777" w:rsidR="001934C9" w:rsidRDefault="001934C9" w:rsidP="001934C9">
                  <w:pPr>
                    <w:rPr>
                      <w:rFonts w:ascii="Calibri" w:hAnsi="Calibri"/>
                      <w:color w:val="000000"/>
                      <w:sz w:val="22"/>
                      <w:szCs w:val="22"/>
                    </w:rPr>
                  </w:pPr>
                  <w:r>
                    <w:rPr>
                      <w:rFonts w:ascii="Calibri" w:hAnsi="Calibri"/>
                      <w:color w:val="000000"/>
                      <w:sz w:val="22"/>
                      <w:szCs w:val="22"/>
                    </w:rPr>
                    <w:t>2</w:t>
                  </w:r>
                </w:p>
              </w:tc>
              <w:tc>
                <w:tcPr>
                  <w:tcW w:w="5244" w:type="dxa"/>
                  <w:gridSpan w:val="3"/>
                  <w:tcBorders>
                    <w:top w:val="nil"/>
                    <w:left w:val="nil"/>
                    <w:bottom w:val="nil"/>
                    <w:right w:val="nil"/>
                  </w:tcBorders>
                  <w:shd w:val="clear" w:color="auto" w:fill="auto"/>
                  <w:noWrap/>
                  <w:vAlign w:val="center"/>
                  <w:hideMark/>
                </w:tcPr>
                <w:p w14:paraId="13CDE473" w14:textId="77777777" w:rsidR="001934C9" w:rsidRDefault="001934C9" w:rsidP="001934C9">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5CC1D47C" w14:textId="77777777" w:rsidR="001934C9" w:rsidRDefault="001934C9" w:rsidP="001934C9">
                  <w:pPr>
                    <w:rPr>
                      <w:rFonts w:ascii="Arial" w:hAnsi="Arial" w:cs="Arial"/>
                      <w:b/>
                      <w:bCs/>
                      <w:color w:val="000080"/>
                      <w:sz w:val="20"/>
                      <w:szCs w:val="20"/>
                    </w:rPr>
                  </w:pPr>
                  <w:r>
                    <w:rPr>
                      <w:rFonts w:ascii="Arial" w:hAnsi="Arial" w:cs="Arial"/>
                      <w:b/>
                      <w:bCs/>
                      <w:noProof/>
                      <w:color w:val="000080"/>
                      <w:sz w:val="20"/>
                      <w:szCs w:val="20"/>
                    </w:rPr>
                    <w:t>5</w:t>
                  </w:r>
                </w:p>
              </w:tc>
            </w:tr>
            <w:tr w:rsidR="001934C9" w14:paraId="4B2F90BD" w14:textId="77777777" w:rsidTr="001934C9">
              <w:trPr>
                <w:trHeight w:val="300"/>
              </w:trPr>
              <w:tc>
                <w:tcPr>
                  <w:tcW w:w="547" w:type="dxa"/>
                  <w:tcBorders>
                    <w:top w:val="nil"/>
                    <w:left w:val="nil"/>
                    <w:bottom w:val="nil"/>
                    <w:right w:val="nil"/>
                  </w:tcBorders>
                  <w:shd w:val="clear" w:color="auto" w:fill="auto"/>
                  <w:noWrap/>
                  <w:vAlign w:val="bottom"/>
                  <w:hideMark/>
                </w:tcPr>
                <w:p w14:paraId="3CDFFAC3" w14:textId="77777777" w:rsidR="001934C9" w:rsidRDefault="001934C9" w:rsidP="001934C9">
                  <w:pPr>
                    <w:rPr>
                      <w:rFonts w:ascii="Calibri" w:hAnsi="Calibri"/>
                      <w:color w:val="000000"/>
                      <w:sz w:val="22"/>
                      <w:szCs w:val="22"/>
                    </w:rPr>
                  </w:pPr>
                  <w:r>
                    <w:rPr>
                      <w:rFonts w:ascii="Calibri" w:hAnsi="Calibri"/>
                      <w:color w:val="000000"/>
                      <w:sz w:val="22"/>
                      <w:szCs w:val="22"/>
                    </w:rPr>
                    <w:t>3</w:t>
                  </w:r>
                </w:p>
              </w:tc>
              <w:tc>
                <w:tcPr>
                  <w:tcW w:w="5244" w:type="dxa"/>
                  <w:gridSpan w:val="3"/>
                  <w:tcBorders>
                    <w:top w:val="nil"/>
                    <w:left w:val="nil"/>
                    <w:bottom w:val="nil"/>
                    <w:right w:val="nil"/>
                  </w:tcBorders>
                  <w:shd w:val="clear" w:color="auto" w:fill="auto"/>
                  <w:noWrap/>
                  <w:vAlign w:val="center"/>
                  <w:hideMark/>
                </w:tcPr>
                <w:p w14:paraId="77A3E281" w14:textId="77777777" w:rsidR="001934C9" w:rsidRDefault="001934C9" w:rsidP="001934C9">
                  <w:pPr>
                    <w:rPr>
                      <w:rFonts w:ascii="Arial" w:hAnsi="Arial" w:cs="Arial"/>
                      <w:b/>
                      <w:bCs/>
                      <w:color w:val="000080"/>
                      <w:sz w:val="20"/>
                      <w:szCs w:val="20"/>
                    </w:rPr>
                  </w:pPr>
                  <w:r>
                    <w:rPr>
                      <w:rFonts w:ascii="Arial" w:hAnsi="Arial" w:cs="Arial"/>
                      <w:b/>
                      <w:bCs/>
                      <w:noProof/>
                      <w:color w:val="000080"/>
                      <w:sz w:val="20"/>
                      <w:szCs w:val="20"/>
                    </w:rPr>
                    <w:t>Методологическая часть</w:t>
                  </w:r>
                </w:p>
              </w:tc>
              <w:tc>
                <w:tcPr>
                  <w:tcW w:w="960" w:type="dxa"/>
                  <w:tcBorders>
                    <w:top w:val="nil"/>
                    <w:left w:val="nil"/>
                    <w:bottom w:val="nil"/>
                    <w:right w:val="nil"/>
                  </w:tcBorders>
                  <w:shd w:val="clear" w:color="auto" w:fill="auto"/>
                  <w:noWrap/>
                  <w:vAlign w:val="center"/>
                  <w:hideMark/>
                </w:tcPr>
                <w:p w14:paraId="65355CA2" w14:textId="77777777" w:rsidR="001934C9" w:rsidRDefault="001934C9" w:rsidP="001934C9">
                  <w:pPr>
                    <w:rPr>
                      <w:rFonts w:ascii="Arial" w:hAnsi="Arial" w:cs="Arial"/>
                      <w:b/>
                      <w:bCs/>
                      <w:color w:val="000080"/>
                      <w:sz w:val="20"/>
                      <w:szCs w:val="20"/>
                    </w:rPr>
                  </w:pPr>
                  <w:r>
                    <w:rPr>
                      <w:rFonts w:ascii="Arial" w:hAnsi="Arial" w:cs="Arial"/>
                      <w:b/>
                      <w:bCs/>
                      <w:noProof/>
                      <w:color w:val="000080"/>
                      <w:sz w:val="20"/>
                      <w:szCs w:val="20"/>
                    </w:rPr>
                    <w:t>6</w:t>
                  </w:r>
                </w:p>
              </w:tc>
            </w:tr>
            <w:tr w:rsidR="001934C9" w14:paraId="28D9B7B5" w14:textId="77777777" w:rsidTr="001934C9">
              <w:trPr>
                <w:trHeight w:val="300"/>
              </w:trPr>
              <w:tc>
                <w:tcPr>
                  <w:tcW w:w="547" w:type="dxa"/>
                  <w:tcBorders>
                    <w:top w:val="nil"/>
                    <w:left w:val="nil"/>
                    <w:bottom w:val="nil"/>
                    <w:right w:val="nil"/>
                  </w:tcBorders>
                  <w:shd w:val="clear" w:color="auto" w:fill="auto"/>
                  <w:noWrap/>
                  <w:vAlign w:val="bottom"/>
                  <w:hideMark/>
                </w:tcPr>
                <w:p w14:paraId="7AD06CFC" w14:textId="77777777" w:rsidR="001934C9" w:rsidRDefault="001934C9" w:rsidP="001934C9">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28F206F2" w14:textId="77777777" w:rsidR="001934C9" w:rsidRDefault="001934C9" w:rsidP="001934C9">
                  <w:pPr>
                    <w:rPr>
                      <w:rFonts w:ascii="Calibri" w:hAnsi="Calibri"/>
                      <w:color w:val="000000"/>
                      <w:sz w:val="22"/>
                      <w:szCs w:val="22"/>
                    </w:rPr>
                  </w:pPr>
                  <w:r>
                    <w:rPr>
                      <w:rFonts w:ascii="Calibri" w:hAnsi="Calibri"/>
                      <w:color w:val="000000"/>
                      <w:sz w:val="22"/>
                      <w:szCs w:val="22"/>
                    </w:rPr>
                    <w:t>3.1</w:t>
                  </w:r>
                </w:p>
              </w:tc>
              <w:tc>
                <w:tcPr>
                  <w:tcW w:w="4536" w:type="dxa"/>
                  <w:gridSpan w:val="2"/>
                  <w:tcBorders>
                    <w:top w:val="nil"/>
                    <w:left w:val="nil"/>
                    <w:bottom w:val="nil"/>
                    <w:right w:val="nil"/>
                  </w:tcBorders>
                  <w:shd w:val="clear" w:color="auto" w:fill="auto"/>
                  <w:noWrap/>
                  <w:vAlign w:val="center"/>
                  <w:hideMark/>
                </w:tcPr>
                <w:p w14:paraId="68012E14"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Описание типа исследования</w:t>
                  </w:r>
                </w:p>
              </w:tc>
              <w:tc>
                <w:tcPr>
                  <w:tcW w:w="960" w:type="dxa"/>
                  <w:tcBorders>
                    <w:top w:val="nil"/>
                    <w:left w:val="nil"/>
                    <w:bottom w:val="nil"/>
                    <w:right w:val="nil"/>
                  </w:tcBorders>
                  <w:shd w:val="clear" w:color="auto" w:fill="auto"/>
                  <w:noWrap/>
                  <w:vAlign w:val="center"/>
                  <w:hideMark/>
                </w:tcPr>
                <w:p w14:paraId="1051B000"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6</w:t>
                  </w:r>
                </w:p>
              </w:tc>
            </w:tr>
            <w:tr w:rsidR="001934C9" w14:paraId="75AC75B0" w14:textId="77777777" w:rsidTr="001934C9">
              <w:trPr>
                <w:trHeight w:val="300"/>
              </w:trPr>
              <w:tc>
                <w:tcPr>
                  <w:tcW w:w="547" w:type="dxa"/>
                  <w:tcBorders>
                    <w:top w:val="nil"/>
                    <w:left w:val="nil"/>
                    <w:bottom w:val="nil"/>
                    <w:right w:val="nil"/>
                  </w:tcBorders>
                  <w:shd w:val="clear" w:color="auto" w:fill="auto"/>
                  <w:noWrap/>
                  <w:vAlign w:val="bottom"/>
                  <w:hideMark/>
                </w:tcPr>
                <w:p w14:paraId="43696E13" w14:textId="77777777" w:rsidR="001934C9" w:rsidRDefault="001934C9" w:rsidP="001934C9">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EB0A824" w14:textId="77777777" w:rsidR="001934C9" w:rsidRDefault="001934C9" w:rsidP="001934C9">
                  <w:pPr>
                    <w:rPr>
                      <w:rFonts w:ascii="Calibri" w:hAnsi="Calibri"/>
                      <w:color w:val="000000"/>
                      <w:sz w:val="22"/>
                      <w:szCs w:val="22"/>
                    </w:rPr>
                  </w:pPr>
                  <w:r>
                    <w:rPr>
                      <w:rFonts w:ascii="Calibri" w:hAnsi="Calibri"/>
                      <w:color w:val="000000"/>
                      <w:sz w:val="22"/>
                      <w:szCs w:val="22"/>
                    </w:rPr>
                    <w:t>3.2</w:t>
                  </w:r>
                </w:p>
              </w:tc>
              <w:tc>
                <w:tcPr>
                  <w:tcW w:w="4536" w:type="dxa"/>
                  <w:gridSpan w:val="2"/>
                  <w:tcBorders>
                    <w:top w:val="nil"/>
                    <w:left w:val="nil"/>
                    <w:bottom w:val="nil"/>
                    <w:right w:val="nil"/>
                  </w:tcBorders>
                  <w:shd w:val="clear" w:color="auto" w:fill="auto"/>
                  <w:noWrap/>
                  <w:vAlign w:val="center"/>
                  <w:hideMark/>
                </w:tcPr>
                <w:p w14:paraId="1A2F53BC"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Объект исследования</w:t>
                  </w:r>
                </w:p>
              </w:tc>
              <w:tc>
                <w:tcPr>
                  <w:tcW w:w="960" w:type="dxa"/>
                  <w:tcBorders>
                    <w:top w:val="nil"/>
                    <w:left w:val="nil"/>
                    <w:bottom w:val="nil"/>
                    <w:right w:val="nil"/>
                  </w:tcBorders>
                  <w:shd w:val="clear" w:color="auto" w:fill="auto"/>
                  <w:noWrap/>
                  <w:vAlign w:val="center"/>
                  <w:hideMark/>
                </w:tcPr>
                <w:p w14:paraId="24AC00EE"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6</w:t>
                  </w:r>
                </w:p>
              </w:tc>
            </w:tr>
            <w:tr w:rsidR="001934C9" w14:paraId="443EBFA1" w14:textId="77777777" w:rsidTr="001934C9">
              <w:trPr>
                <w:trHeight w:val="300"/>
              </w:trPr>
              <w:tc>
                <w:tcPr>
                  <w:tcW w:w="547" w:type="dxa"/>
                  <w:tcBorders>
                    <w:top w:val="nil"/>
                    <w:left w:val="nil"/>
                    <w:bottom w:val="nil"/>
                    <w:right w:val="nil"/>
                  </w:tcBorders>
                  <w:shd w:val="clear" w:color="auto" w:fill="auto"/>
                  <w:noWrap/>
                  <w:vAlign w:val="bottom"/>
                  <w:hideMark/>
                </w:tcPr>
                <w:p w14:paraId="742BC8DC" w14:textId="77777777" w:rsidR="001934C9" w:rsidRDefault="001934C9" w:rsidP="001934C9">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EC59DBA" w14:textId="77777777" w:rsidR="001934C9" w:rsidRDefault="001934C9" w:rsidP="001934C9">
                  <w:pPr>
                    <w:rPr>
                      <w:rFonts w:ascii="Calibri" w:hAnsi="Calibri"/>
                      <w:color w:val="000000"/>
                      <w:sz w:val="22"/>
                      <w:szCs w:val="22"/>
                    </w:rPr>
                  </w:pPr>
                  <w:r>
                    <w:rPr>
                      <w:rFonts w:ascii="Calibri" w:hAnsi="Calibri"/>
                      <w:color w:val="000000"/>
                      <w:sz w:val="22"/>
                      <w:szCs w:val="22"/>
                    </w:rPr>
                    <w:t>3.3</w:t>
                  </w:r>
                </w:p>
              </w:tc>
              <w:tc>
                <w:tcPr>
                  <w:tcW w:w="4536" w:type="dxa"/>
                  <w:gridSpan w:val="2"/>
                  <w:tcBorders>
                    <w:top w:val="nil"/>
                    <w:left w:val="nil"/>
                    <w:bottom w:val="nil"/>
                    <w:right w:val="nil"/>
                  </w:tcBorders>
                  <w:shd w:val="clear" w:color="auto" w:fill="auto"/>
                  <w:noWrap/>
                  <w:vAlign w:val="center"/>
                  <w:hideMark/>
                </w:tcPr>
                <w:p w14:paraId="0E40C183"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Цели и задачи исследования</w:t>
                  </w:r>
                </w:p>
              </w:tc>
              <w:tc>
                <w:tcPr>
                  <w:tcW w:w="960" w:type="dxa"/>
                  <w:tcBorders>
                    <w:top w:val="nil"/>
                    <w:left w:val="nil"/>
                    <w:bottom w:val="nil"/>
                    <w:right w:val="nil"/>
                  </w:tcBorders>
                  <w:shd w:val="clear" w:color="auto" w:fill="auto"/>
                  <w:noWrap/>
                  <w:vAlign w:val="center"/>
                  <w:hideMark/>
                </w:tcPr>
                <w:p w14:paraId="654C895E"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6</w:t>
                  </w:r>
                </w:p>
              </w:tc>
            </w:tr>
            <w:tr w:rsidR="001934C9" w14:paraId="02026BF2" w14:textId="77777777" w:rsidTr="001934C9">
              <w:trPr>
                <w:trHeight w:val="300"/>
              </w:trPr>
              <w:tc>
                <w:tcPr>
                  <w:tcW w:w="547" w:type="dxa"/>
                  <w:tcBorders>
                    <w:top w:val="nil"/>
                    <w:left w:val="nil"/>
                    <w:bottom w:val="nil"/>
                    <w:right w:val="nil"/>
                  </w:tcBorders>
                  <w:shd w:val="clear" w:color="auto" w:fill="auto"/>
                  <w:noWrap/>
                  <w:vAlign w:val="bottom"/>
                  <w:hideMark/>
                </w:tcPr>
                <w:p w14:paraId="364A4D38" w14:textId="77777777" w:rsidR="001934C9" w:rsidRDefault="001934C9" w:rsidP="001934C9">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B812CFE" w14:textId="77777777" w:rsidR="001934C9" w:rsidRDefault="001934C9" w:rsidP="001934C9">
                  <w:pPr>
                    <w:rPr>
                      <w:rFonts w:ascii="Calibri" w:hAnsi="Calibri"/>
                      <w:color w:val="000000"/>
                      <w:sz w:val="22"/>
                      <w:szCs w:val="22"/>
                    </w:rPr>
                  </w:pPr>
                  <w:r>
                    <w:rPr>
                      <w:rFonts w:ascii="Calibri" w:hAnsi="Calibri"/>
                      <w:color w:val="000000"/>
                      <w:sz w:val="22"/>
                      <w:szCs w:val="22"/>
                    </w:rPr>
                    <w:t>3.4</w:t>
                  </w:r>
                </w:p>
              </w:tc>
              <w:tc>
                <w:tcPr>
                  <w:tcW w:w="4536" w:type="dxa"/>
                  <w:gridSpan w:val="2"/>
                  <w:tcBorders>
                    <w:top w:val="nil"/>
                    <w:left w:val="nil"/>
                    <w:bottom w:val="nil"/>
                    <w:right w:val="nil"/>
                  </w:tcBorders>
                  <w:shd w:val="clear" w:color="auto" w:fill="auto"/>
                  <w:noWrap/>
                  <w:vAlign w:val="center"/>
                  <w:hideMark/>
                </w:tcPr>
                <w:p w14:paraId="05A7E957"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География исследования</w:t>
                  </w:r>
                </w:p>
              </w:tc>
              <w:tc>
                <w:tcPr>
                  <w:tcW w:w="960" w:type="dxa"/>
                  <w:tcBorders>
                    <w:top w:val="nil"/>
                    <w:left w:val="nil"/>
                    <w:bottom w:val="nil"/>
                    <w:right w:val="nil"/>
                  </w:tcBorders>
                  <w:shd w:val="clear" w:color="auto" w:fill="auto"/>
                  <w:noWrap/>
                  <w:vAlign w:val="center"/>
                  <w:hideMark/>
                </w:tcPr>
                <w:p w14:paraId="15AF52A6"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6</w:t>
                  </w:r>
                </w:p>
              </w:tc>
            </w:tr>
            <w:tr w:rsidR="001934C9" w14:paraId="2E4C08EA" w14:textId="77777777" w:rsidTr="001934C9">
              <w:trPr>
                <w:trHeight w:val="300"/>
              </w:trPr>
              <w:tc>
                <w:tcPr>
                  <w:tcW w:w="547" w:type="dxa"/>
                  <w:tcBorders>
                    <w:top w:val="nil"/>
                    <w:left w:val="nil"/>
                    <w:bottom w:val="nil"/>
                    <w:right w:val="nil"/>
                  </w:tcBorders>
                  <w:shd w:val="clear" w:color="auto" w:fill="auto"/>
                  <w:noWrap/>
                  <w:vAlign w:val="bottom"/>
                  <w:hideMark/>
                </w:tcPr>
                <w:p w14:paraId="31F3DAE3" w14:textId="77777777" w:rsidR="001934C9" w:rsidRDefault="001934C9" w:rsidP="001934C9">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321043D" w14:textId="77777777" w:rsidR="001934C9" w:rsidRDefault="001934C9" w:rsidP="001934C9">
                  <w:pPr>
                    <w:rPr>
                      <w:rFonts w:ascii="Calibri" w:hAnsi="Calibri"/>
                      <w:color w:val="000000"/>
                      <w:sz w:val="22"/>
                      <w:szCs w:val="22"/>
                    </w:rPr>
                  </w:pPr>
                  <w:r>
                    <w:rPr>
                      <w:rFonts w:ascii="Calibri" w:hAnsi="Calibri"/>
                      <w:color w:val="000000"/>
                      <w:sz w:val="22"/>
                      <w:szCs w:val="22"/>
                    </w:rPr>
                    <w:t>3.5</w:t>
                  </w:r>
                </w:p>
              </w:tc>
              <w:tc>
                <w:tcPr>
                  <w:tcW w:w="4536" w:type="dxa"/>
                  <w:gridSpan w:val="2"/>
                  <w:tcBorders>
                    <w:top w:val="nil"/>
                    <w:left w:val="nil"/>
                    <w:bottom w:val="nil"/>
                    <w:right w:val="nil"/>
                  </w:tcBorders>
                  <w:shd w:val="clear" w:color="auto" w:fill="auto"/>
                  <w:noWrap/>
                  <w:vAlign w:val="center"/>
                  <w:hideMark/>
                </w:tcPr>
                <w:p w14:paraId="54AC9DD5"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Время проведения исследования</w:t>
                  </w:r>
                </w:p>
              </w:tc>
              <w:tc>
                <w:tcPr>
                  <w:tcW w:w="960" w:type="dxa"/>
                  <w:tcBorders>
                    <w:top w:val="nil"/>
                    <w:left w:val="nil"/>
                    <w:bottom w:val="nil"/>
                    <w:right w:val="nil"/>
                  </w:tcBorders>
                  <w:shd w:val="clear" w:color="auto" w:fill="auto"/>
                  <w:noWrap/>
                  <w:vAlign w:val="center"/>
                  <w:hideMark/>
                </w:tcPr>
                <w:p w14:paraId="7D2FD003"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6</w:t>
                  </w:r>
                </w:p>
              </w:tc>
            </w:tr>
            <w:tr w:rsidR="001934C9" w14:paraId="17575E29" w14:textId="77777777" w:rsidTr="001934C9">
              <w:trPr>
                <w:trHeight w:val="300"/>
              </w:trPr>
              <w:tc>
                <w:tcPr>
                  <w:tcW w:w="547" w:type="dxa"/>
                  <w:tcBorders>
                    <w:top w:val="nil"/>
                    <w:left w:val="nil"/>
                    <w:bottom w:val="nil"/>
                    <w:right w:val="nil"/>
                  </w:tcBorders>
                  <w:shd w:val="clear" w:color="auto" w:fill="auto"/>
                  <w:noWrap/>
                  <w:vAlign w:val="bottom"/>
                  <w:hideMark/>
                </w:tcPr>
                <w:p w14:paraId="35FEBC5F" w14:textId="77777777" w:rsidR="001934C9" w:rsidRDefault="001934C9" w:rsidP="001934C9">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88D474E" w14:textId="77777777" w:rsidR="001934C9" w:rsidRDefault="001934C9" w:rsidP="001934C9">
                  <w:pPr>
                    <w:rPr>
                      <w:rFonts w:ascii="Calibri" w:hAnsi="Calibri"/>
                      <w:color w:val="000000"/>
                      <w:sz w:val="22"/>
                      <w:szCs w:val="22"/>
                    </w:rPr>
                  </w:pPr>
                  <w:r>
                    <w:rPr>
                      <w:rFonts w:ascii="Calibri" w:hAnsi="Calibri"/>
                      <w:color w:val="000000"/>
                      <w:sz w:val="22"/>
                      <w:szCs w:val="22"/>
                    </w:rPr>
                    <w:t>3.6</w:t>
                  </w:r>
                </w:p>
              </w:tc>
              <w:tc>
                <w:tcPr>
                  <w:tcW w:w="4536" w:type="dxa"/>
                  <w:gridSpan w:val="2"/>
                  <w:tcBorders>
                    <w:top w:val="nil"/>
                    <w:left w:val="nil"/>
                    <w:bottom w:val="nil"/>
                    <w:right w:val="nil"/>
                  </w:tcBorders>
                  <w:shd w:val="clear" w:color="auto" w:fill="auto"/>
                  <w:noWrap/>
                  <w:vAlign w:val="center"/>
                  <w:hideMark/>
                </w:tcPr>
                <w:p w14:paraId="2EF5370E"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Методы сбора данных</w:t>
                  </w:r>
                </w:p>
              </w:tc>
              <w:tc>
                <w:tcPr>
                  <w:tcW w:w="960" w:type="dxa"/>
                  <w:tcBorders>
                    <w:top w:val="nil"/>
                    <w:left w:val="nil"/>
                    <w:bottom w:val="nil"/>
                    <w:right w:val="nil"/>
                  </w:tcBorders>
                  <w:shd w:val="clear" w:color="auto" w:fill="auto"/>
                  <w:noWrap/>
                  <w:vAlign w:val="center"/>
                  <w:hideMark/>
                </w:tcPr>
                <w:p w14:paraId="104DE503"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7</w:t>
                  </w:r>
                </w:p>
              </w:tc>
            </w:tr>
            <w:tr w:rsidR="001934C9" w14:paraId="6CC82B8C" w14:textId="77777777" w:rsidTr="001934C9">
              <w:trPr>
                <w:trHeight w:val="300"/>
              </w:trPr>
              <w:tc>
                <w:tcPr>
                  <w:tcW w:w="547" w:type="dxa"/>
                  <w:tcBorders>
                    <w:top w:val="nil"/>
                    <w:left w:val="nil"/>
                    <w:bottom w:val="nil"/>
                    <w:right w:val="nil"/>
                  </w:tcBorders>
                  <w:shd w:val="clear" w:color="auto" w:fill="auto"/>
                  <w:noWrap/>
                  <w:vAlign w:val="bottom"/>
                  <w:hideMark/>
                </w:tcPr>
                <w:p w14:paraId="0DC41BF8" w14:textId="77777777" w:rsidR="001934C9" w:rsidRDefault="001934C9" w:rsidP="001934C9">
                  <w:pPr>
                    <w:rPr>
                      <w:rFonts w:ascii="Calibri" w:hAnsi="Calibri"/>
                      <w:color w:val="000000"/>
                      <w:sz w:val="22"/>
                      <w:szCs w:val="22"/>
                    </w:rPr>
                  </w:pPr>
                  <w:r>
                    <w:rPr>
                      <w:rFonts w:ascii="Calibri" w:hAnsi="Calibri"/>
                      <w:color w:val="000000"/>
                      <w:sz w:val="22"/>
                      <w:szCs w:val="22"/>
                    </w:rPr>
                    <w:t>4</w:t>
                  </w:r>
                </w:p>
              </w:tc>
              <w:tc>
                <w:tcPr>
                  <w:tcW w:w="5244" w:type="dxa"/>
                  <w:gridSpan w:val="3"/>
                  <w:tcBorders>
                    <w:top w:val="nil"/>
                    <w:left w:val="nil"/>
                    <w:bottom w:val="nil"/>
                    <w:right w:val="nil"/>
                  </w:tcBorders>
                  <w:shd w:val="clear" w:color="auto" w:fill="auto"/>
                  <w:noWrap/>
                  <w:vAlign w:val="center"/>
                  <w:hideMark/>
                </w:tcPr>
                <w:p w14:paraId="3771C11A" w14:textId="77777777" w:rsidR="001934C9" w:rsidRDefault="001934C9" w:rsidP="001934C9">
                  <w:pPr>
                    <w:rPr>
                      <w:rFonts w:ascii="Arial" w:hAnsi="Arial" w:cs="Arial"/>
                      <w:b/>
                      <w:bCs/>
                      <w:color w:val="000080"/>
                      <w:sz w:val="20"/>
                      <w:szCs w:val="20"/>
                    </w:rPr>
                  </w:pPr>
                  <w:r>
                    <w:rPr>
                      <w:rFonts w:ascii="Arial" w:hAnsi="Arial" w:cs="Arial"/>
                      <w:b/>
                      <w:bCs/>
                      <w:noProof/>
                      <w:color w:val="000080"/>
                      <w:sz w:val="20"/>
                      <w:szCs w:val="20"/>
                    </w:rPr>
                    <w:t>Макроэкономические факторы, влияющие на Рынок</w:t>
                  </w:r>
                </w:p>
              </w:tc>
              <w:tc>
                <w:tcPr>
                  <w:tcW w:w="960" w:type="dxa"/>
                  <w:tcBorders>
                    <w:top w:val="nil"/>
                    <w:left w:val="nil"/>
                    <w:bottom w:val="nil"/>
                    <w:right w:val="nil"/>
                  </w:tcBorders>
                  <w:shd w:val="clear" w:color="auto" w:fill="auto"/>
                  <w:noWrap/>
                  <w:vAlign w:val="center"/>
                  <w:hideMark/>
                </w:tcPr>
                <w:p w14:paraId="2209CB47" w14:textId="77777777" w:rsidR="001934C9" w:rsidRDefault="001934C9" w:rsidP="001934C9">
                  <w:pPr>
                    <w:rPr>
                      <w:rFonts w:ascii="Arial" w:hAnsi="Arial" w:cs="Arial"/>
                      <w:b/>
                      <w:bCs/>
                      <w:color w:val="000080"/>
                      <w:sz w:val="20"/>
                      <w:szCs w:val="20"/>
                    </w:rPr>
                  </w:pPr>
                  <w:r>
                    <w:rPr>
                      <w:rFonts w:ascii="Arial" w:hAnsi="Arial" w:cs="Arial"/>
                      <w:b/>
                      <w:bCs/>
                      <w:noProof/>
                      <w:color w:val="000080"/>
                      <w:sz w:val="20"/>
                      <w:szCs w:val="20"/>
                    </w:rPr>
                    <w:t>8</w:t>
                  </w:r>
                </w:p>
              </w:tc>
            </w:tr>
            <w:tr w:rsidR="001934C9" w14:paraId="02E418B9" w14:textId="77777777" w:rsidTr="001934C9">
              <w:trPr>
                <w:trHeight w:val="300"/>
              </w:trPr>
              <w:tc>
                <w:tcPr>
                  <w:tcW w:w="547" w:type="dxa"/>
                  <w:tcBorders>
                    <w:top w:val="nil"/>
                    <w:left w:val="nil"/>
                    <w:bottom w:val="nil"/>
                    <w:right w:val="nil"/>
                  </w:tcBorders>
                  <w:shd w:val="clear" w:color="auto" w:fill="auto"/>
                  <w:noWrap/>
                  <w:vAlign w:val="bottom"/>
                  <w:hideMark/>
                </w:tcPr>
                <w:p w14:paraId="563B8202" w14:textId="77777777" w:rsidR="001934C9" w:rsidRDefault="001934C9" w:rsidP="001934C9">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43F77326" w14:textId="77777777" w:rsidR="001934C9" w:rsidRDefault="001934C9" w:rsidP="001934C9">
                  <w:pPr>
                    <w:rPr>
                      <w:rFonts w:ascii="Calibri" w:hAnsi="Calibri"/>
                      <w:color w:val="000000"/>
                      <w:sz w:val="22"/>
                      <w:szCs w:val="22"/>
                    </w:rPr>
                  </w:pPr>
                  <w:r>
                    <w:rPr>
                      <w:rFonts w:ascii="Calibri" w:hAnsi="Calibri"/>
                      <w:color w:val="000000"/>
                      <w:sz w:val="22"/>
                      <w:szCs w:val="22"/>
                    </w:rPr>
                    <w:t>4.1</w:t>
                  </w:r>
                </w:p>
              </w:tc>
              <w:tc>
                <w:tcPr>
                  <w:tcW w:w="4536" w:type="dxa"/>
                  <w:gridSpan w:val="2"/>
                  <w:tcBorders>
                    <w:top w:val="nil"/>
                    <w:left w:val="nil"/>
                    <w:bottom w:val="nil"/>
                    <w:right w:val="nil"/>
                  </w:tcBorders>
                  <w:shd w:val="clear" w:color="auto" w:fill="auto"/>
                  <w:noWrap/>
                  <w:vAlign w:val="center"/>
                  <w:hideMark/>
                </w:tcPr>
                <w:p w14:paraId="07094C47"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Описание отрасли</w:t>
                  </w:r>
                </w:p>
              </w:tc>
              <w:tc>
                <w:tcPr>
                  <w:tcW w:w="960" w:type="dxa"/>
                  <w:tcBorders>
                    <w:top w:val="nil"/>
                    <w:left w:val="nil"/>
                    <w:bottom w:val="nil"/>
                    <w:right w:val="nil"/>
                  </w:tcBorders>
                  <w:shd w:val="clear" w:color="auto" w:fill="auto"/>
                  <w:noWrap/>
                  <w:vAlign w:val="center"/>
                  <w:hideMark/>
                </w:tcPr>
                <w:p w14:paraId="0AC0009C"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15</w:t>
                  </w:r>
                </w:p>
              </w:tc>
            </w:tr>
            <w:tr w:rsidR="001934C9" w14:paraId="7C42A996" w14:textId="77777777" w:rsidTr="001934C9">
              <w:trPr>
                <w:trHeight w:val="300"/>
              </w:trPr>
              <w:tc>
                <w:tcPr>
                  <w:tcW w:w="547" w:type="dxa"/>
                  <w:tcBorders>
                    <w:top w:val="nil"/>
                    <w:left w:val="nil"/>
                    <w:bottom w:val="nil"/>
                    <w:right w:val="nil"/>
                  </w:tcBorders>
                  <w:shd w:val="clear" w:color="auto" w:fill="auto"/>
                  <w:noWrap/>
                  <w:vAlign w:val="bottom"/>
                  <w:hideMark/>
                </w:tcPr>
                <w:p w14:paraId="03951F97" w14:textId="77777777" w:rsidR="001934C9" w:rsidRDefault="001934C9" w:rsidP="001934C9">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AE9A80C" w14:textId="77777777" w:rsidR="001934C9" w:rsidRDefault="001934C9" w:rsidP="001934C9">
                  <w:pPr>
                    <w:rPr>
                      <w:sz w:val="20"/>
                      <w:szCs w:val="20"/>
                    </w:rPr>
                  </w:pPr>
                </w:p>
              </w:tc>
              <w:tc>
                <w:tcPr>
                  <w:tcW w:w="850" w:type="dxa"/>
                  <w:tcBorders>
                    <w:top w:val="nil"/>
                    <w:left w:val="nil"/>
                    <w:bottom w:val="nil"/>
                    <w:right w:val="nil"/>
                  </w:tcBorders>
                  <w:shd w:val="clear" w:color="auto" w:fill="auto"/>
                  <w:noWrap/>
                  <w:vAlign w:val="bottom"/>
                  <w:hideMark/>
                </w:tcPr>
                <w:p w14:paraId="40E083B4" w14:textId="77777777" w:rsidR="001934C9" w:rsidRDefault="001934C9" w:rsidP="001934C9">
                  <w:pPr>
                    <w:rPr>
                      <w:rFonts w:ascii="Calibri" w:hAnsi="Calibri"/>
                      <w:color w:val="000000"/>
                      <w:sz w:val="22"/>
                      <w:szCs w:val="22"/>
                    </w:rPr>
                  </w:pPr>
                  <w:r>
                    <w:rPr>
                      <w:rFonts w:ascii="Calibri" w:hAnsi="Calibri"/>
                      <w:color w:val="000000"/>
                      <w:sz w:val="22"/>
                      <w:szCs w:val="22"/>
                    </w:rPr>
                    <w:t>4.1.1</w:t>
                  </w:r>
                </w:p>
              </w:tc>
              <w:tc>
                <w:tcPr>
                  <w:tcW w:w="3686" w:type="dxa"/>
                  <w:tcBorders>
                    <w:top w:val="nil"/>
                    <w:left w:val="nil"/>
                    <w:bottom w:val="nil"/>
                    <w:right w:val="nil"/>
                  </w:tcBorders>
                  <w:shd w:val="clear" w:color="auto" w:fill="auto"/>
                  <w:noWrap/>
                  <w:vAlign w:val="center"/>
                  <w:hideMark/>
                </w:tcPr>
                <w:p w14:paraId="0029798C"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Основные показатели пищевой промышленности России</w:t>
                  </w:r>
                </w:p>
              </w:tc>
              <w:tc>
                <w:tcPr>
                  <w:tcW w:w="960" w:type="dxa"/>
                  <w:tcBorders>
                    <w:top w:val="nil"/>
                    <w:left w:val="nil"/>
                    <w:bottom w:val="nil"/>
                    <w:right w:val="nil"/>
                  </w:tcBorders>
                  <w:shd w:val="clear" w:color="auto" w:fill="auto"/>
                  <w:noWrap/>
                  <w:vAlign w:val="center"/>
                  <w:hideMark/>
                </w:tcPr>
                <w:p w14:paraId="5228A4AF"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15</w:t>
                  </w:r>
                </w:p>
              </w:tc>
            </w:tr>
            <w:tr w:rsidR="001934C9" w14:paraId="2D1A4B7C" w14:textId="77777777" w:rsidTr="001934C9">
              <w:trPr>
                <w:trHeight w:val="300"/>
              </w:trPr>
              <w:tc>
                <w:tcPr>
                  <w:tcW w:w="547" w:type="dxa"/>
                  <w:tcBorders>
                    <w:top w:val="nil"/>
                    <w:left w:val="nil"/>
                    <w:bottom w:val="nil"/>
                    <w:right w:val="nil"/>
                  </w:tcBorders>
                  <w:shd w:val="clear" w:color="auto" w:fill="auto"/>
                  <w:noWrap/>
                  <w:vAlign w:val="bottom"/>
                  <w:hideMark/>
                </w:tcPr>
                <w:p w14:paraId="2470C9D1" w14:textId="77777777" w:rsidR="001934C9" w:rsidRDefault="001934C9" w:rsidP="001934C9">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15FB272D" w14:textId="77777777" w:rsidR="001934C9" w:rsidRDefault="001934C9" w:rsidP="001934C9">
                  <w:pPr>
                    <w:rPr>
                      <w:sz w:val="20"/>
                      <w:szCs w:val="20"/>
                    </w:rPr>
                  </w:pPr>
                </w:p>
              </w:tc>
              <w:tc>
                <w:tcPr>
                  <w:tcW w:w="850" w:type="dxa"/>
                  <w:tcBorders>
                    <w:top w:val="nil"/>
                    <w:left w:val="nil"/>
                    <w:bottom w:val="nil"/>
                    <w:right w:val="nil"/>
                  </w:tcBorders>
                  <w:shd w:val="clear" w:color="auto" w:fill="auto"/>
                  <w:noWrap/>
                  <w:vAlign w:val="bottom"/>
                  <w:hideMark/>
                </w:tcPr>
                <w:p w14:paraId="5F1AB16D" w14:textId="77777777" w:rsidR="001934C9" w:rsidRDefault="001934C9" w:rsidP="001934C9">
                  <w:pPr>
                    <w:rPr>
                      <w:rFonts w:ascii="Calibri" w:hAnsi="Calibri"/>
                      <w:color w:val="000000"/>
                      <w:sz w:val="22"/>
                      <w:szCs w:val="22"/>
                    </w:rPr>
                  </w:pPr>
                  <w:r>
                    <w:rPr>
                      <w:rFonts w:ascii="Calibri" w:hAnsi="Calibri"/>
                      <w:color w:val="000000"/>
                      <w:sz w:val="22"/>
                      <w:szCs w:val="22"/>
                    </w:rPr>
                    <w:t>4.1.2</w:t>
                  </w:r>
                </w:p>
              </w:tc>
              <w:tc>
                <w:tcPr>
                  <w:tcW w:w="3686" w:type="dxa"/>
                  <w:tcBorders>
                    <w:top w:val="nil"/>
                    <w:left w:val="nil"/>
                    <w:bottom w:val="nil"/>
                    <w:right w:val="nil"/>
                  </w:tcBorders>
                  <w:shd w:val="clear" w:color="auto" w:fill="auto"/>
                  <w:noWrap/>
                  <w:vAlign w:val="center"/>
                  <w:hideMark/>
                </w:tcPr>
                <w:p w14:paraId="1E1598C3"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Основные финансовые показатели отрасли</w:t>
                  </w:r>
                </w:p>
              </w:tc>
              <w:tc>
                <w:tcPr>
                  <w:tcW w:w="960" w:type="dxa"/>
                  <w:tcBorders>
                    <w:top w:val="nil"/>
                    <w:left w:val="nil"/>
                    <w:bottom w:val="nil"/>
                    <w:right w:val="nil"/>
                  </w:tcBorders>
                  <w:shd w:val="clear" w:color="auto" w:fill="auto"/>
                  <w:noWrap/>
                  <w:vAlign w:val="center"/>
                  <w:hideMark/>
                </w:tcPr>
                <w:p w14:paraId="3D92357A"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16</w:t>
                  </w:r>
                </w:p>
              </w:tc>
            </w:tr>
            <w:tr w:rsidR="001934C9" w14:paraId="703F4786" w14:textId="77777777" w:rsidTr="001934C9">
              <w:trPr>
                <w:trHeight w:val="300"/>
              </w:trPr>
              <w:tc>
                <w:tcPr>
                  <w:tcW w:w="547" w:type="dxa"/>
                  <w:tcBorders>
                    <w:top w:val="nil"/>
                    <w:left w:val="nil"/>
                    <w:bottom w:val="nil"/>
                    <w:right w:val="nil"/>
                  </w:tcBorders>
                  <w:shd w:val="clear" w:color="auto" w:fill="auto"/>
                  <w:noWrap/>
                  <w:vAlign w:val="bottom"/>
                  <w:hideMark/>
                </w:tcPr>
                <w:p w14:paraId="64CE966E" w14:textId="77777777" w:rsidR="001934C9" w:rsidRDefault="001934C9" w:rsidP="001934C9">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646DF79D" w14:textId="77777777" w:rsidR="001934C9" w:rsidRDefault="001934C9" w:rsidP="001934C9">
                  <w:pPr>
                    <w:rPr>
                      <w:rFonts w:ascii="Calibri" w:hAnsi="Calibri"/>
                      <w:color w:val="000000"/>
                      <w:sz w:val="22"/>
                      <w:szCs w:val="22"/>
                    </w:rPr>
                  </w:pPr>
                  <w:r>
                    <w:rPr>
                      <w:rFonts w:ascii="Calibri" w:hAnsi="Calibri"/>
                      <w:color w:val="000000"/>
                      <w:sz w:val="22"/>
                      <w:szCs w:val="22"/>
                    </w:rPr>
                    <w:t>4.2</w:t>
                  </w:r>
                </w:p>
              </w:tc>
              <w:tc>
                <w:tcPr>
                  <w:tcW w:w="4536" w:type="dxa"/>
                  <w:gridSpan w:val="2"/>
                  <w:tcBorders>
                    <w:top w:val="nil"/>
                    <w:left w:val="nil"/>
                    <w:bottom w:val="nil"/>
                    <w:right w:val="nil"/>
                  </w:tcBorders>
                  <w:shd w:val="clear" w:color="auto" w:fill="auto"/>
                  <w:noWrap/>
                  <w:vAlign w:val="center"/>
                  <w:hideMark/>
                </w:tcPr>
                <w:p w14:paraId="69C13353"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Прогноз развития пищевой отрасли</w:t>
                  </w:r>
                </w:p>
              </w:tc>
              <w:tc>
                <w:tcPr>
                  <w:tcW w:w="960" w:type="dxa"/>
                  <w:tcBorders>
                    <w:top w:val="nil"/>
                    <w:left w:val="nil"/>
                    <w:bottom w:val="nil"/>
                    <w:right w:val="nil"/>
                  </w:tcBorders>
                  <w:shd w:val="clear" w:color="auto" w:fill="auto"/>
                  <w:noWrap/>
                  <w:vAlign w:val="center"/>
                  <w:hideMark/>
                </w:tcPr>
                <w:p w14:paraId="33DAE992"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18</w:t>
                  </w:r>
                </w:p>
              </w:tc>
            </w:tr>
            <w:tr w:rsidR="001934C9" w14:paraId="37D853FE" w14:textId="77777777" w:rsidTr="001934C9">
              <w:trPr>
                <w:trHeight w:val="300"/>
              </w:trPr>
              <w:tc>
                <w:tcPr>
                  <w:tcW w:w="547" w:type="dxa"/>
                  <w:tcBorders>
                    <w:top w:val="nil"/>
                    <w:left w:val="nil"/>
                    <w:bottom w:val="nil"/>
                    <w:right w:val="nil"/>
                  </w:tcBorders>
                  <w:shd w:val="clear" w:color="auto" w:fill="auto"/>
                  <w:noWrap/>
                  <w:vAlign w:val="bottom"/>
                  <w:hideMark/>
                </w:tcPr>
                <w:p w14:paraId="46A7D671" w14:textId="77777777" w:rsidR="001934C9" w:rsidRDefault="001934C9" w:rsidP="001934C9">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FDA8325" w14:textId="77777777" w:rsidR="001934C9" w:rsidRDefault="001934C9" w:rsidP="001934C9">
                  <w:pPr>
                    <w:rPr>
                      <w:rFonts w:ascii="Calibri" w:hAnsi="Calibri"/>
                      <w:color w:val="000000"/>
                      <w:sz w:val="22"/>
                      <w:szCs w:val="22"/>
                    </w:rPr>
                  </w:pPr>
                  <w:r>
                    <w:rPr>
                      <w:rFonts w:ascii="Calibri" w:hAnsi="Calibri"/>
                      <w:color w:val="000000"/>
                      <w:sz w:val="22"/>
                      <w:szCs w:val="22"/>
                    </w:rPr>
                    <w:t>4.3</w:t>
                  </w:r>
                </w:p>
              </w:tc>
              <w:tc>
                <w:tcPr>
                  <w:tcW w:w="4536" w:type="dxa"/>
                  <w:gridSpan w:val="2"/>
                  <w:tcBorders>
                    <w:top w:val="nil"/>
                    <w:left w:val="nil"/>
                    <w:bottom w:val="nil"/>
                    <w:right w:val="nil"/>
                  </w:tcBorders>
                  <w:shd w:val="clear" w:color="auto" w:fill="auto"/>
                  <w:noWrap/>
                  <w:vAlign w:val="center"/>
                  <w:hideMark/>
                </w:tcPr>
                <w:p w14:paraId="6CE5F0F7"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Описание влияющих Рынков. Рынок мяса</w:t>
                  </w:r>
                </w:p>
              </w:tc>
              <w:tc>
                <w:tcPr>
                  <w:tcW w:w="960" w:type="dxa"/>
                  <w:tcBorders>
                    <w:top w:val="nil"/>
                    <w:left w:val="nil"/>
                    <w:bottom w:val="nil"/>
                    <w:right w:val="nil"/>
                  </w:tcBorders>
                  <w:shd w:val="clear" w:color="auto" w:fill="auto"/>
                  <w:noWrap/>
                  <w:vAlign w:val="center"/>
                  <w:hideMark/>
                </w:tcPr>
                <w:p w14:paraId="4C5A1B5B"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19</w:t>
                  </w:r>
                </w:p>
              </w:tc>
            </w:tr>
            <w:tr w:rsidR="001934C9" w14:paraId="0A0EB6D3" w14:textId="77777777" w:rsidTr="001934C9">
              <w:trPr>
                <w:trHeight w:val="300"/>
              </w:trPr>
              <w:tc>
                <w:tcPr>
                  <w:tcW w:w="547" w:type="dxa"/>
                  <w:tcBorders>
                    <w:top w:val="nil"/>
                    <w:left w:val="nil"/>
                    <w:bottom w:val="nil"/>
                    <w:right w:val="nil"/>
                  </w:tcBorders>
                  <w:shd w:val="clear" w:color="auto" w:fill="auto"/>
                  <w:noWrap/>
                  <w:vAlign w:val="bottom"/>
                  <w:hideMark/>
                </w:tcPr>
                <w:p w14:paraId="011AFA43" w14:textId="77777777" w:rsidR="001934C9" w:rsidRDefault="001934C9" w:rsidP="001934C9">
                  <w:pPr>
                    <w:rPr>
                      <w:rFonts w:ascii="Calibri" w:hAnsi="Calibri"/>
                      <w:color w:val="000000"/>
                      <w:sz w:val="22"/>
                      <w:szCs w:val="22"/>
                    </w:rPr>
                  </w:pPr>
                  <w:r>
                    <w:rPr>
                      <w:rFonts w:ascii="Calibri" w:hAnsi="Calibri"/>
                      <w:color w:val="000000"/>
                      <w:sz w:val="22"/>
                      <w:szCs w:val="22"/>
                    </w:rPr>
                    <w:t>5</w:t>
                  </w:r>
                </w:p>
              </w:tc>
              <w:tc>
                <w:tcPr>
                  <w:tcW w:w="5244" w:type="dxa"/>
                  <w:gridSpan w:val="3"/>
                  <w:tcBorders>
                    <w:top w:val="nil"/>
                    <w:left w:val="nil"/>
                    <w:bottom w:val="nil"/>
                    <w:right w:val="nil"/>
                  </w:tcBorders>
                  <w:shd w:val="clear" w:color="auto" w:fill="auto"/>
                  <w:noWrap/>
                  <w:vAlign w:val="center"/>
                  <w:hideMark/>
                </w:tcPr>
                <w:p w14:paraId="02FF9EA8" w14:textId="77777777" w:rsidR="001934C9" w:rsidRDefault="001934C9" w:rsidP="001934C9">
                  <w:pPr>
                    <w:rPr>
                      <w:rFonts w:ascii="Arial" w:hAnsi="Arial" w:cs="Arial"/>
                      <w:b/>
                      <w:bCs/>
                      <w:color w:val="000080"/>
                      <w:sz w:val="20"/>
                      <w:szCs w:val="20"/>
                    </w:rPr>
                  </w:pPr>
                  <w:r>
                    <w:rPr>
                      <w:rFonts w:ascii="Arial" w:hAnsi="Arial" w:cs="Arial"/>
                      <w:b/>
                      <w:bCs/>
                      <w:noProof/>
                      <w:color w:val="000080"/>
                      <w:sz w:val="20"/>
                      <w:szCs w:val="20"/>
                    </w:rPr>
                    <w:t>Сегментация рынка</w:t>
                  </w:r>
                </w:p>
              </w:tc>
              <w:tc>
                <w:tcPr>
                  <w:tcW w:w="960" w:type="dxa"/>
                  <w:tcBorders>
                    <w:top w:val="nil"/>
                    <w:left w:val="nil"/>
                    <w:bottom w:val="nil"/>
                    <w:right w:val="nil"/>
                  </w:tcBorders>
                  <w:shd w:val="clear" w:color="auto" w:fill="auto"/>
                  <w:noWrap/>
                  <w:vAlign w:val="center"/>
                  <w:hideMark/>
                </w:tcPr>
                <w:p w14:paraId="23763CFF" w14:textId="77777777" w:rsidR="001934C9" w:rsidRDefault="001934C9" w:rsidP="001934C9">
                  <w:pPr>
                    <w:rPr>
                      <w:rFonts w:ascii="Arial" w:hAnsi="Arial" w:cs="Arial"/>
                      <w:b/>
                      <w:bCs/>
                      <w:color w:val="000080"/>
                      <w:sz w:val="20"/>
                      <w:szCs w:val="20"/>
                    </w:rPr>
                  </w:pPr>
                  <w:r>
                    <w:rPr>
                      <w:rFonts w:ascii="Arial" w:hAnsi="Arial" w:cs="Arial"/>
                      <w:b/>
                      <w:bCs/>
                      <w:noProof/>
                      <w:color w:val="000080"/>
                      <w:sz w:val="20"/>
                      <w:szCs w:val="20"/>
                    </w:rPr>
                    <w:t>23</w:t>
                  </w:r>
                </w:p>
              </w:tc>
            </w:tr>
            <w:tr w:rsidR="001934C9" w14:paraId="137A4421" w14:textId="77777777" w:rsidTr="001934C9">
              <w:trPr>
                <w:trHeight w:val="300"/>
              </w:trPr>
              <w:tc>
                <w:tcPr>
                  <w:tcW w:w="547" w:type="dxa"/>
                  <w:tcBorders>
                    <w:top w:val="nil"/>
                    <w:left w:val="nil"/>
                    <w:bottom w:val="nil"/>
                    <w:right w:val="nil"/>
                  </w:tcBorders>
                  <w:shd w:val="clear" w:color="auto" w:fill="auto"/>
                  <w:noWrap/>
                  <w:vAlign w:val="bottom"/>
                  <w:hideMark/>
                </w:tcPr>
                <w:p w14:paraId="71887FF9" w14:textId="77777777" w:rsidR="001934C9" w:rsidRDefault="001934C9" w:rsidP="001934C9">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1CA2684F" w14:textId="77777777" w:rsidR="001934C9" w:rsidRDefault="001934C9" w:rsidP="001934C9">
                  <w:pPr>
                    <w:rPr>
                      <w:rFonts w:ascii="Calibri" w:hAnsi="Calibri"/>
                      <w:color w:val="000000"/>
                      <w:sz w:val="22"/>
                      <w:szCs w:val="22"/>
                    </w:rPr>
                  </w:pPr>
                  <w:r>
                    <w:rPr>
                      <w:rFonts w:ascii="Calibri" w:hAnsi="Calibri"/>
                      <w:color w:val="000000"/>
                      <w:sz w:val="22"/>
                      <w:szCs w:val="22"/>
                    </w:rPr>
                    <w:t>5.1</w:t>
                  </w:r>
                </w:p>
              </w:tc>
              <w:tc>
                <w:tcPr>
                  <w:tcW w:w="4536" w:type="dxa"/>
                  <w:gridSpan w:val="2"/>
                  <w:tcBorders>
                    <w:top w:val="nil"/>
                    <w:left w:val="nil"/>
                    <w:bottom w:val="nil"/>
                    <w:right w:val="nil"/>
                  </w:tcBorders>
                  <w:shd w:val="clear" w:color="auto" w:fill="auto"/>
                  <w:noWrap/>
                  <w:vAlign w:val="center"/>
                  <w:hideMark/>
                </w:tcPr>
                <w:p w14:paraId="1D886FB3"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Основные определения</w:t>
                  </w:r>
                </w:p>
              </w:tc>
              <w:tc>
                <w:tcPr>
                  <w:tcW w:w="960" w:type="dxa"/>
                  <w:tcBorders>
                    <w:top w:val="nil"/>
                    <w:left w:val="nil"/>
                    <w:bottom w:val="nil"/>
                    <w:right w:val="nil"/>
                  </w:tcBorders>
                  <w:shd w:val="clear" w:color="auto" w:fill="auto"/>
                  <w:noWrap/>
                  <w:vAlign w:val="center"/>
                  <w:hideMark/>
                </w:tcPr>
                <w:p w14:paraId="1631E711"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23</w:t>
                  </w:r>
                </w:p>
              </w:tc>
            </w:tr>
            <w:tr w:rsidR="001934C9" w14:paraId="291AF1CD" w14:textId="77777777" w:rsidTr="001934C9">
              <w:trPr>
                <w:trHeight w:val="300"/>
              </w:trPr>
              <w:tc>
                <w:tcPr>
                  <w:tcW w:w="547" w:type="dxa"/>
                  <w:tcBorders>
                    <w:top w:val="nil"/>
                    <w:left w:val="nil"/>
                    <w:bottom w:val="nil"/>
                    <w:right w:val="nil"/>
                  </w:tcBorders>
                  <w:shd w:val="clear" w:color="auto" w:fill="auto"/>
                  <w:noWrap/>
                  <w:vAlign w:val="bottom"/>
                  <w:hideMark/>
                </w:tcPr>
                <w:p w14:paraId="54946E5E" w14:textId="77777777" w:rsidR="001934C9" w:rsidRDefault="001934C9" w:rsidP="001934C9">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D5AF7D2" w14:textId="77777777" w:rsidR="001934C9" w:rsidRDefault="001934C9" w:rsidP="001934C9">
                  <w:pPr>
                    <w:rPr>
                      <w:rFonts w:ascii="Calibri" w:hAnsi="Calibri"/>
                      <w:color w:val="000000"/>
                      <w:sz w:val="22"/>
                      <w:szCs w:val="22"/>
                    </w:rPr>
                  </w:pPr>
                  <w:r>
                    <w:rPr>
                      <w:rFonts w:ascii="Calibri" w:hAnsi="Calibri"/>
                      <w:color w:val="000000"/>
                      <w:sz w:val="22"/>
                      <w:szCs w:val="22"/>
                    </w:rPr>
                    <w:t>5.2</w:t>
                  </w:r>
                </w:p>
              </w:tc>
              <w:tc>
                <w:tcPr>
                  <w:tcW w:w="4536" w:type="dxa"/>
                  <w:gridSpan w:val="2"/>
                  <w:tcBorders>
                    <w:top w:val="nil"/>
                    <w:left w:val="nil"/>
                    <w:bottom w:val="nil"/>
                    <w:right w:val="nil"/>
                  </w:tcBorders>
                  <w:shd w:val="clear" w:color="auto" w:fill="auto"/>
                  <w:noWrap/>
                  <w:vAlign w:val="center"/>
                  <w:hideMark/>
                </w:tcPr>
                <w:p w14:paraId="05E20DCE"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Сегментирование продукции на рынке</w:t>
                  </w:r>
                </w:p>
              </w:tc>
              <w:tc>
                <w:tcPr>
                  <w:tcW w:w="960" w:type="dxa"/>
                  <w:tcBorders>
                    <w:top w:val="nil"/>
                    <w:left w:val="nil"/>
                    <w:bottom w:val="nil"/>
                    <w:right w:val="nil"/>
                  </w:tcBorders>
                  <w:shd w:val="clear" w:color="auto" w:fill="auto"/>
                  <w:noWrap/>
                  <w:vAlign w:val="center"/>
                  <w:hideMark/>
                </w:tcPr>
                <w:p w14:paraId="4C385B7F"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24</w:t>
                  </w:r>
                </w:p>
              </w:tc>
            </w:tr>
            <w:tr w:rsidR="001934C9" w14:paraId="4705F25C" w14:textId="77777777" w:rsidTr="001934C9">
              <w:trPr>
                <w:trHeight w:val="300"/>
              </w:trPr>
              <w:tc>
                <w:tcPr>
                  <w:tcW w:w="547" w:type="dxa"/>
                  <w:tcBorders>
                    <w:top w:val="nil"/>
                    <w:left w:val="nil"/>
                    <w:bottom w:val="nil"/>
                    <w:right w:val="nil"/>
                  </w:tcBorders>
                  <w:shd w:val="clear" w:color="auto" w:fill="auto"/>
                  <w:noWrap/>
                  <w:vAlign w:val="bottom"/>
                  <w:hideMark/>
                </w:tcPr>
                <w:p w14:paraId="09BB1713" w14:textId="77777777" w:rsidR="001934C9" w:rsidRDefault="001934C9" w:rsidP="001934C9">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970DFF5" w14:textId="77777777" w:rsidR="001934C9" w:rsidRDefault="001934C9" w:rsidP="001934C9">
                  <w:pPr>
                    <w:rPr>
                      <w:sz w:val="20"/>
                      <w:szCs w:val="20"/>
                    </w:rPr>
                  </w:pPr>
                </w:p>
              </w:tc>
              <w:tc>
                <w:tcPr>
                  <w:tcW w:w="850" w:type="dxa"/>
                  <w:tcBorders>
                    <w:top w:val="nil"/>
                    <w:left w:val="nil"/>
                    <w:bottom w:val="nil"/>
                    <w:right w:val="nil"/>
                  </w:tcBorders>
                  <w:shd w:val="clear" w:color="auto" w:fill="auto"/>
                  <w:noWrap/>
                  <w:vAlign w:val="bottom"/>
                  <w:hideMark/>
                </w:tcPr>
                <w:p w14:paraId="2A4CB2B7" w14:textId="77777777" w:rsidR="001934C9" w:rsidRDefault="001934C9" w:rsidP="001934C9">
                  <w:pPr>
                    <w:rPr>
                      <w:rFonts w:ascii="Calibri" w:hAnsi="Calibri"/>
                      <w:color w:val="000000"/>
                      <w:sz w:val="22"/>
                      <w:szCs w:val="22"/>
                    </w:rPr>
                  </w:pPr>
                  <w:r>
                    <w:rPr>
                      <w:rFonts w:ascii="Calibri" w:hAnsi="Calibri"/>
                      <w:color w:val="000000"/>
                      <w:sz w:val="22"/>
                      <w:szCs w:val="22"/>
                    </w:rPr>
                    <w:t>5.2.1</w:t>
                  </w:r>
                </w:p>
              </w:tc>
              <w:tc>
                <w:tcPr>
                  <w:tcW w:w="3686" w:type="dxa"/>
                  <w:tcBorders>
                    <w:top w:val="nil"/>
                    <w:left w:val="nil"/>
                    <w:bottom w:val="nil"/>
                    <w:right w:val="nil"/>
                  </w:tcBorders>
                  <w:shd w:val="clear" w:color="auto" w:fill="auto"/>
                  <w:noWrap/>
                  <w:vAlign w:val="center"/>
                  <w:hideMark/>
                </w:tcPr>
                <w:p w14:paraId="5B70E1DB"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Сегментирование по основным наименованиям</w:t>
                  </w:r>
                </w:p>
              </w:tc>
              <w:tc>
                <w:tcPr>
                  <w:tcW w:w="960" w:type="dxa"/>
                  <w:tcBorders>
                    <w:top w:val="nil"/>
                    <w:left w:val="nil"/>
                    <w:bottom w:val="nil"/>
                    <w:right w:val="nil"/>
                  </w:tcBorders>
                  <w:shd w:val="clear" w:color="auto" w:fill="auto"/>
                  <w:noWrap/>
                  <w:vAlign w:val="center"/>
                  <w:hideMark/>
                </w:tcPr>
                <w:p w14:paraId="1495846C"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24</w:t>
                  </w:r>
                </w:p>
              </w:tc>
            </w:tr>
            <w:tr w:rsidR="001934C9" w14:paraId="574FD903" w14:textId="77777777" w:rsidTr="001934C9">
              <w:trPr>
                <w:trHeight w:val="300"/>
              </w:trPr>
              <w:tc>
                <w:tcPr>
                  <w:tcW w:w="547" w:type="dxa"/>
                  <w:tcBorders>
                    <w:top w:val="nil"/>
                    <w:left w:val="nil"/>
                    <w:bottom w:val="nil"/>
                    <w:right w:val="nil"/>
                  </w:tcBorders>
                  <w:shd w:val="clear" w:color="auto" w:fill="auto"/>
                  <w:noWrap/>
                  <w:vAlign w:val="bottom"/>
                  <w:hideMark/>
                </w:tcPr>
                <w:p w14:paraId="4A2F8611" w14:textId="77777777" w:rsidR="001934C9" w:rsidRDefault="001934C9" w:rsidP="001934C9">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1C37216E" w14:textId="77777777" w:rsidR="001934C9" w:rsidRDefault="001934C9" w:rsidP="001934C9">
                  <w:pPr>
                    <w:rPr>
                      <w:sz w:val="20"/>
                      <w:szCs w:val="20"/>
                    </w:rPr>
                  </w:pPr>
                </w:p>
              </w:tc>
              <w:tc>
                <w:tcPr>
                  <w:tcW w:w="850" w:type="dxa"/>
                  <w:tcBorders>
                    <w:top w:val="nil"/>
                    <w:left w:val="nil"/>
                    <w:bottom w:val="nil"/>
                    <w:right w:val="nil"/>
                  </w:tcBorders>
                  <w:shd w:val="clear" w:color="auto" w:fill="auto"/>
                  <w:noWrap/>
                  <w:vAlign w:val="bottom"/>
                  <w:hideMark/>
                </w:tcPr>
                <w:p w14:paraId="0A0A37FB" w14:textId="77777777" w:rsidR="001934C9" w:rsidRDefault="001934C9" w:rsidP="001934C9">
                  <w:pPr>
                    <w:rPr>
                      <w:rFonts w:ascii="Calibri" w:hAnsi="Calibri"/>
                      <w:color w:val="000000"/>
                      <w:sz w:val="22"/>
                      <w:szCs w:val="22"/>
                    </w:rPr>
                  </w:pPr>
                  <w:r>
                    <w:rPr>
                      <w:rFonts w:ascii="Calibri" w:hAnsi="Calibri"/>
                      <w:color w:val="000000"/>
                      <w:sz w:val="22"/>
                      <w:szCs w:val="22"/>
                    </w:rPr>
                    <w:t>5.2.2</w:t>
                  </w:r>
                </w:p>
              </w:tc>
              <w:tc>
                <w:tcPr>
                  <w:tcW w:w="3686" w:type="dxa"/>
                  <w:tcBorders>
                    <w:top w:val="nil"/>
                    <w:left w:val="nil"/>
                    <w:bottom w:val="nil"/>
                    <w:right w:val="nil"/>
                  </w:tcBorders>
                  <w:shd w:val="clear" w:color="auto" w:fill="auto"/>
                  <w:noWrap/>
                  <w:vAlign w:val="center"/>
                  <w:hideMark/>
                </w:tcPr>
                <w:p w14:paraId="45124271"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Сегментирование по технологии производства</w:t>
                  </w:r>
                </w:p>
              </w:tc>
              <w:tc>
                <w:tcPr>
                  <w:tcW w:w="960" w:type="dxa"/>
                  <w:tcBorders>
                    <w:top w:val="nil"/>
                    <w:left w:val="nil"/>
                    <w:bottom w:val="nil"/>
                    <w:right w:val="nil"/>
                  </w:tcBorders>
                  <w:shd w:val="clear" w:color="auto" w:fill="auto"/>
                  <w:noWrap/>
                  <w:vAlign w:val="center"/>
                  <w:hideMark/>
                </w:tcPr>
                <w:p w14:paraId="688BD3F9"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25</w:t>
                  </w:r>
                </w:p>
              </w:tc>
            </w:tr>
            <w:tr w:rsidR="001934C9" w14:paraId="5E818893" w14:textId="77777777" w:rsidTr="001934C9">
              <w:trPr>
                <w:trHeight w:val="300"/>
              </w:trPr>
              <w:tc>
                <w:tcPr>
                  <w:tcW w:w="547" w:type="dxa"/>
                  <w:tcBorders>
                    <w:top w:val="nil"/>
                    <w:left w:val="nil"/>
                    <w:bottom w:val="nil"/>
                    <w:right w:val="nil"/>
                  </w:tcBorders>
                  <w:shd w:val="clear" w:color="auto" w:fill="auto"/>
                  <w:noWrap/>
                  <w:vAlign w:val="bottom"/>
                  <w:hideMark/>
                </w:tcPr>
                <w:p w14:paraId="2D4534F6" w14:textId="77777777" w:rsidR="001934C9" w:rsidRDefault="001934C9" w:rsidP="001934C9">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530D9848" w14:textId="77777777" w:rsidR="001934C9" w:rsidRDefault="001934C9" w:rsidP="001934C9">
                  <w:pPr>
                    <w:rPr>
                      <w:sz w:val="20"/>
                      <w:szCs w:val="20"/>
                    </w:rPr>
                  </w:pPr>
                </w:p>
              </w:tc>
              <w:tc>
                <w:tcPr>
                  <w:tcW w:w="850" w:type="dxa"/>
                  <w:tcBorders>
                    <w:top w:val="nil"/>
                    <w:left w:val="nil"/>
                    <w:bottom w:val="nil"/>
                    <w:right w:val="nil"/>
                  </w:tcBorders>
                  <w:shd w:val="clear" w:color="auto" w:fill="auto"/>
                  <w:noWrap/>
                  <w:vAlign w:val="bottom"/>
                  <w:hideMark/>
                </w:tcPr>
                <w:p w14:paraId="4B97F6F8" w14:textId="77777777" w:rsidR="001934C9" w:rsidRDefault="001934C9" w:rsidP="001934C9">
                  <w:pPr>
                    <w:rPr>
                      <w:rFonts w:ascii="Calibri" w:hAnsi="Calibri"/>
                      <w:color w:val="000000"/>
                      <w:sz w:val="22"/>
                      <w:szCs w:val="22"/>
                    </w:rPr>
                  </w:pPr>
                  <w:r>
                    <w:rPr>
                      <w:rFonts w:ascii="Calibri" w:hAnsi="Calibri"/>
                      <w:color w:val="000000"/>
                      <w:sz w:val="22"/>
                      <w:szCs w:val="22"/>
                    </w:rPr>
                    <w:t>5.2.3</w:t>
                  </w:r>
                </w:p>
              </w:tc>
              <w:tc>
                <w:tcPr>
                  <w:tcW w:w="3686" w:type="dxa"/>
                  <w:tcBorders>
                    <w:top w:val="nil"/>
                    <w:left w:val="nil"/>
                    <w:bottom w:val="nil"/>
                    <w:right w:val="nil"/>
                  </w:tcBorders>
                  <w:shd w:val="clear" w:color="auto" w:fill="auto"/>
                  <w:noWrap/>
                  <w:vAlign w:val="center"/>
                  <w:hideMark/>
                </w:tcPr>
                <w:p w14:paraId="1FEA68C1"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Сегментирование по видам упаковки</w:t>
                  </w:r>
                </w:p>
              </w:tc>
              <w:tc>
                <w:tcPr>
                  <w:tcW w:w="960" w:type="dxa"/>
                  <w:tcBorders>
                    <w:top w:val="nil"/>
                    <w:left w:val="nil"/>
                    <w:bottom w:val="nil"/>
                    <w:right w:val="nil"/>
                  </w:tcBorders>
                  <w:shd w:val="clear" w:color="auto" w:fill="auto"/>
                  <w:noWrap/>
                  <w:vAlign w:val="center"/>
                  <w:hideMark/>
                </w:tcPr>
                <w:p w14:paraId="7EC173B9"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27</w:t>
                  </w:r>
                </w:p>
              </w:tc>
            </w:tr>
            <w:tr w:rsidR="001934C9" w14:paraId="57771D3A" w14:textId="77777777" w:rsidTr="001934C9">
              <w:trPr>
                <w:trHeight w:val="300"/>
              </w:trPr>
              <w:tc>
                <w:tcPr>
                  <w:tcW w:w="547" w:type="dxa"/>
                  <w:tcBorders>
                    <w:top w:val="nil"/>
                    <w:left w:val="nil"/>
                    <w:bottom w:val="nil"/>
                    <w:right w:val="nil"/>
                  </w:tcBorders>
                  <w:shd w:val="clear" w:color="auto" w:fill="auto"/>
                  <w:noWrap/>
                  <w:vAlign w:val="bottom"/>
                  <w:hideMark/>
                </w:tcPr>
                <w:p w14:paraId="2A615FB9" w14:textId="77777777" w:rsidR="001934C9" w:rsidRDefault="001934C9" w:rsidP="001934C9">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74A1FA65" w14:textId="77777777" w:rsidR="001934C9" w:rsidRDefault="001934C9" w:rsidP="001934C9">
                  <w:pPr>
                    <w:rPr>
                      <w:sz w:val="20"/>
                      <w:szCs w:val="20"/>
                    </w:rPr>
                  </w:pPr>
                </w:p>
              </w:tc>
              <w:tc>
                <w:tcPr>
                  <w:tcW w:w="850" w:type="dxa"/>
                  <w:tcBorders>
                    <w:top w:val="nil"/>
                    <w:left w:val="nil"/>
                    <w:bottom w:val="nil"/>
                    <w:right w:val="nil"/>
                  </w:tcBorders>
                  <w:shd w:val="clear" w:color="auto" w:fill="auto"/>
                  <w:noWrap/>
                  <w:vAlign w:val="bottom"/>
                  <w:hideMark/>
                </w:tcPr>
                <w:p w14:paraId="050FEBC2" w14:textId="77777777" w:rsidR="001934C9" w:rsidRDefault="001934C9" w:rsidP="001934C9">
                  <w:pPr>
                    <w:rPr>
                      <w:rFonts w:ascii="Calibri" w:hAnsi="Calibri"/>
                      <w:color w:val="000000"/>
                      <w:sz w:val="22"/>
                      <w:szCs w:val="22"/>
                    </w:rPr>
                  </w:pPr>
                  <w:r>
                    <w:rPr>
                      <w:rFonts w:ascii="Calibri" w:hAnsi="Calibri"/>
                      <w:color w:val="000000"/>
                      <w:sz w:val="22"/>
                      <w:szCs w:val="22"/>
                    </w:rPr>
                    <w:t>5.2.4</w:t>
                  </w:r>
                </w:p>
              </w:tc>
              <w:tc>
                <w:tcPr>
                  <w:tcW w:w="3686" w:type="dxa"/>
                  <w:tcBorders>
                    <w:top w:val="nil"/>
                    <w:left w:val="nil"/>
                    <w:bottom w:val="nil"/>
                    <w:right w:val="nil"/>
                  </w:tcBorders>
                  <w:shd w:val="clear" w:color="auto" w:fill="auto"/>
                  <w:noWrap/>
                  <w:vAlign w:val="center"/>
                  <w:hideMark/>
                </w:tcPr>
                <w:p w14:paraId="4ED416B7"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Тенденции в различных рыночных сегментах</w:t>
                  </w:r>
                </w:p>
              </w:tc>
              <w:tc>
                <w:tcPr>
                  <w:tcW w:w="960" w:type="dxa"/>
                  <w:tcBorders>
                    <w:top w:val="nil"/>
                    <w:left w:val="nil"/>
                    <w:bottom w:val="nil"/>
                    <w:right w:val="nil"/>
                  </w:tcBorders>
                  <w:shd w:val="clear" w:color="auto" w:fill="auto"/>
                  <w:noWrap/>
                  <w:vAlign w:val="center"/>
                  <w:hideMark/>
                </w:tcPr>
                <w:p w14:paraId="39784EE3"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28</w:t>
                  </w:r>
                </w:p>
              </w:tc>
            </w:tr>
            <w:tr w:rsidR="001934C9" w14:paraId="50883429" w14:textId="77777777" w:rsidTr="001934C9">
              <w:trPr>
                <w:trHeight w:val="300"/>
              </w:trPr>
              <w:tc>
                <w:tcPr>
                  <w:tcW w:w="547" w:type="dxa"/>
                  <w:tcBorders>
                    <w:top w:val="nil"/>
                    <w:left w:val="nil"/>
                    <w:bottom w:val="nil"/>
                    <w:right w:val="nil"/>
                  </w:tcBorders>
                  <w:shd w:val="clear" w:color="auto" w:fill="auto"/>
                  <w:noWrap/>
                  <w:vAlign w:val="bottom"/>
                  <w:hideMark/>
                </w:tcPr>
                <w:p w14:paraId="0FA90DD8" w14:textId="77777777" w:rsidR="001934C9" w:rsidRDefault="001934C9" w:rsidP="001934C9">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6384CDCA" w14:textId="77777777" w:rsidR="001934C9" w:rsidRDefault="001934C9" w:rsidP="001934C9">
                  <w:pPr>
                    <w:rPr>
                      <w:sz w:val="20"/>
                      <w:szCs w:val="20"/>
                    </w:rPr>
                  </w:pPr>
                </w:p>
              </w:tc>
              <w:tc>
                <w:tcPr>
                  <w:tcW w:w="850" w:type="dxa"/>
                  <w:tcBorders>
                    <w:top w:val="nil"/>
                    <w:left w:val="nil"/>
                    <w:bottom w:val="nil"/>
                    <w:right w:val="nil"/>
                  </w:tcBorders>
                  <w:shd w:val="clear" w:color="auto" w:fill="auto"/>
                  <w:noWrap/>
                  <w:vAlign w:val="bottom"/>
                  <w:hideMark/>
                </w:tcPr>
                <w:p w14:paraId="78D7B2AB" w14:textId="77777777" w:rsidR="001934C9" w:rsidRDefault="001934C9" w:rsidP="001934C9">
                  <w:pPr>
                    <w:rPr>
                      <w:rFonts w:ascii="Calibri" w:hAnsi="Calibri"/>
                      <w:color w:val="000000"/>
                      <w:sz w:val="22"/>
                      <w:szCs w:val="22"/>
                    </w:rPr>
                  </w:pPr>
                  <w:r>
                    <w:rPr>
                      <w:rFonts w:ascii="Calibri" w:hAnsi="Calibri"/>
                      <w:color w:val="000000"/>
                      <w:sz w:val="22"/>
                      <w:szCs w:val="22"/>
                    </w:rPr>
                    <w:t>5.2.5</w:t>
                  </w:r>
                </w:p>
              </w:tc>
              <w:tc>
                <w:tcPr>
                  <w:tcW w:w="3686" w:type="dxa"/>
                  <w:tcBorders>
                    <w:top w:val="nil"/>
                    <w:left w:val="nil"/>
                    <w:bottom w:val="nil"/>
                    <w:right w:val="nil"/>
                  </w:tcBorders>
                  <w:shd w:val="clear" w:color="auto" w:fill="auto"/>
                  <w:noWrap/>
                  <w:vAlign w:val="center"/>
                  <w:hideMark/>
                </w:tcPr>
                <w:p w14:paraId="05EE46BB"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Тенденции в сегментах упаковки</w:t>
                  </w:r>
                </w:p>
              </w:tc>
              <w:tc>
                <w:tcPr>
                  <w:tcW w:w="960" w:type="dxa"/>
                  <w:tcBorders>
                    <w:top w:val="nil"/>
                    <w:left w:val="nil"/>
                    <w:bottom w:val="nil"/>
                    <w:right w:val="nil"/>
                  </w:tcBorders>
                  <w:shd w:val="clear" w:color="auto" w:fill="auto"/>
                  <w:noWrap/>
                  <w:vAlign w:val="center"/>
                  <w:hideMark/>
                </w:tcPr>
                <w:p w14:paraId="211C2A1C"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28</w:t>
                  </w:r>
                </w:p>
              </w:tc>
            </w:tr>
            <w:tr w:rsidR="001934C9" w14:paraId="3C10370F" w14:textId="77777777" w:rsidTr="001934C9">
              <w:trPr>
                <w:trHeight w:val="300"/>
              </w:trPr>
              <w:tc>
                <w:tcPr>
                  <w:tcW w:w="547" w:type="dxa"/>
                  <w:tcBorders>
                    <w:top w:val="nil"/>
                    <w:left w:val="nil"/>
                    <w:bottom w:val="nil"/>
                    <w:right w:val="nil"/>
                  </w:tcBorders>
                  <w:shd w:val="clear" w:color="auto" w:fill="auto"/>
                  <w:noWrap/>
                  <w:vAlign w:val="bottom"/>
                  <w:hideMark/>
                </w:tcPr>
                <w:p w14:paraId="1445E762" w14:textId="77777777" w:rsidR="001934C9" w:rsidRDefault="001934C9" w:rsidP="001934C9">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58CA4FF3" w14:textId="77777777" w:rsidR="001934C9" w:rsidRDefault="001934C9" w:rsidP="001934C9">
                  <w:pPr>
                    <w:rPr>
                      <w:rFonts w:ascii="Calibri" w:hAnsi="Calibri"/>
                      <w:color w:val="000000"/>
                      <w:sz w:val="22"/>
                      <w:szCs w:val="22"/>
                    </w:rPr>
                  </w:pPr>
                  <w:r>
                    <w:rPr>
                      <w:rFonts w:ascii="Calibri" w:hAnsi="Calibri"/>
                      <w:color w:val="000000"/>
                      <w:sz w:val="22"/>
                      <w:szCs w:val="22"/>
                    </w:rPr>
                    <w:t>5.3</w:t>
                  </w:r>
                </w:p>
              </w:tc>
              <w:tc>
                <w:tcPr>
                  <w:tcW w:w="4536" w:type="dxa"/>
                  <w:gridSpan w:val="2"/>
                  <w:tcBorders>
                    <w:top w:val="nil"/>
                    <w:left w:val="nil"/>
                    <w:bottom w:val="nil"/>
                    <w:right w:val="nil"/>
                  </w:tcBorders>
                  <w:shd w:val="clear" w:color="auto" w:fill="auto"/>
                  <w:noWrap/>
                  <w:vAlign w:val="center"/>
                  <w:hideMark/>
                </w:tcPr>
                <w:p w14:paraId="646A03B4"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Основные принципы ценообразования</w:t>
                  </w:r>
                </w:p>
              </w:tc>
              <w:tc>
                <w:tcPr>
                  <w:tcW w:w="960" w:type="dxa"/>
                  <w:tcBorders>
                    <w:top w:val="nil"/>
                    <w:left w:val="nil"/>
                    <w:bottom w:val="nil"/>
                    <w:right w:val="nil"/>
                  </w:tcBorders>
                  <w:shd w:val="clear" w:color="auto" w:fill="auto"/>
                  <w:noWrap/>
                  <w:vAlign w:val="center"/>
                  <w:hideMark/>
                </w:tcPr>
                <w:p w14:paraId="521CF5D8"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30</w:t>
                  </w:r>
                </w:p>
              </w:tc>
            </w:tr>
            <w:tr w:rsidR="001934C9" w14:paraId="05954C55" w14:textId="77777777" w:rsidTr="001934C9">
              <w:trPr>
                <w:trHeight w:val="300"/>
              </w:trPr>
              <w:tc>
                <w:tcPr>
                  <w:tcW w:w="547" w:type="dxa"/>
                  <w:tcBorders>
                    <w:top w:val="nil"/>
                    <w:left w:val="nil"/>
                    <w:bottom w:val="nil"/>
                    <w:right w:val="nil"/>
                  </w:tcBorders>
                  <w:shd w:val="clear" w:color="auto" w:fill="auto"/>
                  <w:noWrap/>
                  <w:vAlign w:val="bottom"/>
                  <w:hideMark/>
                </w:tcPr>
                <w:p w14:paraId="551D2140" w14:textId="77777777" w:rsidR="001934C9" w:rsidRDefault="001934C9" w:rsidP="001934C9">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991762E" w14:textId="77777777" w:rsidR="001934C9" w:rsidRDefault="001934C9" w:rsidP="001934C9">
                  <w:pPr>
                    <w:rPr>
                      <w:sz w:val="20"/>
                      <w:szCs w:val="20"/>
                    </w:rPr>
                  </w:pPr>
                </w:p>
              </w:tc>
              <w:tc>
                <w:tcPr>
                  <w:tcW w:w="850" w:type="dxa"/>
                  <w:tcBorders>
                    <w:top w:val="nil"/>
                    <w:left w:val="nil"/>
                    <w:bottom w:val="nil"/>
                    <w:right w:val="nil"/>
                  </w:tcBorders>
                  <w:shd w:val="clear" w:color="auto" w:fill="auto"/>
                  <w:noWrap/>
                  <w:vAlign w:val="bottom"/>
                  <w:hideMark/>
                </w:tcPr>
                <w:p w14:paraId="3C6FAC10" w14:textId="77777777" w:rsidR="001934C9" w:rsidRDefault="001934C9" w:rsidP="001934C9">
                  <w:pPr>
                    <w:rPr>
                      <w:rFonts w:ascii="Calibri" w:hAnsi="Calibri"/>
                      <w:color w:val="000000"/>
                      <w:sz w:val="22"/>
                      <w:szCs w:val="22"/>
                    </w:rPr>
                  </w:pPr>
                  <w:r>
                    <w:rPr>
                      <w:rFonts w:ascii="Calibri" w:hAnsi="Calibri"/>
                      <w:color w:val="000000"/>
                      <w:sz w:val="22"/>
                      <w:szCs w:val="22"/>
                    </w:rPr>
                    <w:t>5.3.1</w:t>
                  </w:r>
                </w:p>
              </w:tc>
              <w:tc>
                <w:tcPr>
                  <w:tcW w:w="3686" w:type="dxa"/>
                  <w:tcBorders>
                    <w:top w:val="nil"/>
                    <w:left w:val="nil"/>
                    <w:bottom w:val="nil"/>
                    <w:right w:val="nil"/>
                  </w:tcBorders>
                  <w:shd w:val="clear" w:color="auto" w:fill="auto"/>
                  <w:noWrap/>
                  <w:vAlign w:val="center"/>
                  <w:hideMark/>
                </w:tcPr>
                <w:p w14:paraId="2328A420"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Ценовое сегментирование Продукции</w:t>
                  </w:r>
                </w:p>
              </w:tc>
              <w:tc>
                <w:tcPr>
                  <w:tcW w:w="960" w:type="dxa"/>
                  <w:tcBorders>
                    <w:top w:val="nil"/>
                    <w:left w:val="nil"/>
                    <w:bottom w:val="nil"/>
                    <w:right w:val="nil"/>
                  </w:tcBorders>
                  <w:shd w:val="clear" w:color="auto" w:fill="auto"/>
                  <w:noWrap/>
                  <w:vAlign w:val="center"/>
                  <w:hideMark/>
                </w:tcPr>
                <w:p w14:paraId="692D2FF2"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31</w:t>
                  </w:r>
                </w:p>
              </w:tc>
            </w:tr>
            <w:tr w:rsidR="001934C9" w14:paraId="7D1DB3CD" w14:textId="77777777" w:rsidTr="001934C9">
              <w:trPr>
                <w:trHeight w:val="300"/>
              </w:trPr>
              <w:tc>
                <w:tcPr>
                  <w:tcW w:w="547" w:type="dxa"/>
                  <w:tcBorders>
                    <w:top w:val="nil"/>
                    <w:left w:val="nil"/>
                    <w:bottom w:val="nil"/>
                    <w:right w:val="nil"/>
                  </w:tcBorders>
                  <w:shd w:val="clear" w:color="auto" w:fill="auto"/>
                  <w:noWrap/>
                  <w:vAlign w:val="bottom"/>
                  <w:hideMark/>
                </w:tcPr>
                <w:p w14:paraId="4B9DFE31" w14:textId="77777777" w:rsidR="001934C9" w:rsidRDefault="001934C9" w:rsidP="001934C9">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072D892D" w14:textId="77777777" w:rsidR="001934C9" w:rsidRDefault="001934C9" w:rsidP="001934C9">
                  <w:pPr>
                    <w:rPr>
                      <w:sz w:val="20"/>
                      <w:szCs w:val="20"/>
                    </w:rPr>
                  </w:pPr>
                </w:p>
              </w:tc>
              <w:tc>
                <w:tcPr>
                  <w:tcW w:w="850" w:type="dxa"/>
                  <w:tcBorders>
                    <w:top w:val="nil"/>
                    <w:left w:val="nil"/>
                    <w:bottom w:val="nil"/>
                    <w:right w:val="nil"/>
                  </w:tcBorders>
                  <w:shd w:val="clear" w:color="auto" w:fill="auto"/>
                  <w:noWrap/>
                  <w:vAlign w:val="bottom"/>
                  <w:hideMark/>
                </w:tcPr>
                <w:p w14:paraId="78F441FC" w14:textId="77777777" w:rsidR="001934C9" w:rsidRDefault="001934C9" w:rsidP="001934C9">
                  <w:pPr>
                    <w:rPr>
                      <w:rFonts w:ascii="Calibri" w:hAnsi="Calibri"/>
                      <w:color w:val="000000"/>
                      <w:sz w:val="22"/>
                      <w:szCs w:val="22"/>
                    </w:rPr>
                  </w:pPr>
                  <w:r>
                    <w:rPr>
                      <w:rFonts w:ascii="Calibri" w:hAnsi="Calibri"/>
                      <w:color w:val="000000"/>
                      <w:sz w:val="22"/>
                      <w:szCs w:val="22"/>
                    </w:rPr>
                    <w:t>5.3.2</w:t>
                  </w:r>
                </w:p>
              </w:tc>
              <w:tc>
                <w:tcPr>
                  <w:tcW w:w="3686" w:type="dxa"/>
                  <w:tcBorders>
                    <w:top w:val="nil"/>
                    <w:left w:val="nil"/>
                    <w:bottom w:val="nil"/>
                    <w:right w:val="nil"/>
                  </w:tcBorders>
                  <w:shd w:val="clear" w:color="auto" w:fill="auto"/>
                  <w:noWrap/>
                  <w:vAlign w:val="center"/>
                  <w:hideMark/>
                </w:tcPr>
                <w:p w14:paraId="4D945B0E"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Тенденции в ценовых сегментах</w:t>
                  </w:r>
                </w:p>
              </w:tc>
              <w:tc>
                <w:tcPr>
                  <w:tcW w:w="960" w:type="dxa"/>
                  <w:tcBorders>
                    <w:top w:val="nil"/>
                    <w:left w:val="nil"/>
                    <w:bottom w:val="nil"/>
                    <w:right w:val="nil"/>
                  </w:tcBorders>
                  <w:shd w:val="clear" w:color="auto" w:fill="auto"/>
                  <w:noWrap/>
                  <w:vAlign w:val="center"/>
                  <w:hideMark/>
                </w:tcPr>
                <w:p w14:paraId="4F760153"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32</w:t>
                  </w:r>
                </w:p>
              </w:tc>
            </w:tr>
            <w:tr w:rsidR="001934C9" w14:paraId="3E32FBED" w14:textId="77777777" w:rsidTr="001934C9">
              <w:trPr>
                <w:trHeight w:val="300"/>
              </w:trPr>
              <w:tc>
                <w:tcPr>
                  <w:tcW w:w="547" w:type="dxa"/>
                  <w:tcBorders>
                    <w:top w:val="nil"/>
                    <w:left w:val="nil"/>
                    <w:bottom w:val="nil"/>
                    <w:right w:val="nil"/>
                  </w:tcBorders>
                  <w:shd w:val="clear" w:color="auto" w:fill="auto"/>
                  <w:noWrap/>
                  <w:vAlign w:val="bottom"/>
                  <w:hideMark/>
                </w:tcPr>
                <w:p w14:paraId="7787B9D4" w14:textId="77777777" w:rsidR="001934C9" w:rsidRDefault="001934C9" w:rsidP="001934C9">
                  <w:pPr>
                    <w:rPr>
                      <w:rFonts w:ascii="Calibri" w:hAnsi="Calibri"/>
                      <w:color w:val="000000"/>
                      <w:sz w:val="22"/>
                      <w:szCs w:val="22"/>
                    </w:rPr>
                  </w:pPr>
                  <w:r>
                    <w:rPr>
                      <w:rFonts w:ascii="Calibri" w:hAnsi="Calibri"/>
                      <w:color w:val="000000"/>
                      <w:sz w:val="22"/>
                      <w:szCs w:val="22"/>
                    </w:rPr>
                    <w:t>6</w:t>
                  </w:r>
                </w:p>
              </w:tc>
              <w:tc>
                <w:tcPr>
                  <w:tcW w:w="5244" w:type="dxa"/>
                  <w:gridSpan w:val="3"/>
                  <w:tcBorders>
                    <w:top w:val="nil"/>
                    <w:left w:val="nil"/>
                    <w:bottom w:val="nil"/>
                    <w:right w:val="nil"/>
                  </w:tcBorders>
                  <w:shd w:val="clear" w:color="auto" w:fill="auto"/>
                  <w:noWrap/>
                  <w:vAlign w:val="center"/>
                  <w:hideMark/>
                </w:tcPr>
                <w:p w14:paraId="2CF0EBAF" w14:textId="77777777" w:rsidR="001934C9" w:rsidRDefault="001934C9" w:rsidP="001934C9">
                  <w:pPr>
                    <w:rPr>
                      <w:rFonts w:ascii="Arial" w:hAnsi="Arial" w:cs="Arial"/>
                      <w:b/>
                      <w:bCs/>
                      <w:color w:val="000080"/>
                      <w:sz w:val="20"/>
                      <w:szCs w:val="20"/>
                    </w:rPr>
                  </w:pPr>
                  <w:r>
                    <w:rPr>
                      <w:rFonts w:ascii="Arial" w:hAnsi="Arial" w:cs="Arial"/>
                      <w:b/>
                      <w:bCs/>
                      <w:noProof/>
                      <w:color w:val="000080"/>
                      <w:sz w:val="20"/>
                      <w:szCs w:val="20"/>
                    </w:rPr>
                    <w:t>Основные количественные характеристики рынка</w:t>
                  </w:r>
                </w:p>
              </w:tc>
              <w:tc>
                <w:tcPr>
                  <w:tcW w:w="960" w:type="dxa"/>
                  <w:tcBorders>
                    <w:top w:val="nil"/>
                    <w:left w:val="nil"/>
                    <w:bottom w:val="nil"/>
                    <w:right w:val="nil"/>
                  </w:tcBorders>
                  <w:shd w:val="clear" w:color="auto" w:fill="auto"/>
                  <w:noWrap/>
                  <w:vAlign w:val="center"/>
                  <w:hideMark/>
                </w:tcPr>
                <w:p w14:paraId="318E612E" w14:textId="77777777" w:rsidR="001934C9" w:rsidRDefault="001934C9" w:rsidP="001934C9">
                  <w:pPr>
                    <w:rPr>
                      <w:rFonts w:ascii="Arial" w:hAnsi="Arial" w:cs="Arial"/>
                      <w:b/>
                      <w:bCs/>
                      <w:color w:val="000080"/>
                      <w:sz w:val="20"/>
                      <w:szCs w:val="20"/>
                    </w:rPr>
                  </w:pPr>
                  <w:r>
                    <w:rPr>
                      <w:rFonts w:ascii="Arial" w:hAnsi="Arial" w:cs="Arial"/>
                      <w:b/>
                      <w:bCs/>
                      <w:noProof/>
                      <w:color w:val="000080"/>
                      <w:sz w:val="20"/>
                      <w:szCs w:val="20"/>
                    </w:rPr>
                    <w:t>33</w:t>
                  </w:r>
                </w:p>
              </w:tc>
            </w:tr>
            <w:tr w:rsidR="001934C9" w14:paraId="141FB113" w14:textId="77777777" w:rsidTr="001934C9">
              <w:trPr>
                <w:trHeight w:val="300"/>
              </w:trPr>
              <w:tc>
                <w:tcPr>
                  <w:tcW w:w="547" w:type="dxa"/>
                  <w:tcBorders>
                    <w:top w:val="nil"/>
                    <w:left w:val="nil"/>
                    <w:bottom w:val="nil"/>
                    <w:right w:val="nil"/>
                  </w:tcBorders>
                  <w:shd w:val="clear" w:color="auto" w:fill="auto"/>
                  <w:noWrap/>
                  <w:vAlign w:val="bottom"/>
                  <w:hideMark/>
                </w:tcPr>
                <w:p w14:paraId="44F7813F" w14:textId="77777777" w:rsidR="001934C9" w:rsidRDefault="001934C9" w:rsidP="001934C9">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66263908" w14:textId="77777777" w:rsidR="001934C9" w:rsidRDefault="001934C9" w:rsidP="001934C9">
                  <w:pPr>
                    <w:rPr>
                      <w:rFonts w:ascii="Calibri" w:hAnsi="Calibri"/>
                      <w:color w:val="000000"/>
                      <w:sz w:val="22"/>
                      <w:szCs w:val="22"/>
                    </w:rPr>
                  </w:pPr>
                  <w:r>
                    <w:rPr>
                      <w:rFonts w:ascii="Calibri" w:hAnsi="Calibri"/>
                      <w:color w:val="000000"/>
                      <w:sz w:val="22"/>
                      <w:szCs w:val="22"/>
                    </w:rPr>
                    <w:t>6.1</w:t>
                  </w:r>
                </w:p>
              </w:tc>
              <w:tc>
                <w:tcPr>
                  <w:tcW w:w="4536" w:type="dxa"/>
                  <w:gridSpan w:val="2"/>
                  <w:tcBorders>
                    <w:top w:val="nil"/>
                    <w:left w:val="nil"/>
                    <w:bottom w:val="nil"/>
                    <w:right w:val="nil"/>
                  </w:tcBorders>
                  <w:shd w:val="clear" w:color="auto" w:fill="auto"/>
                  <w:noWrap/>
                  <w:vAlign w:val="center"/>
                  <w:hideMark/>
                </w:tcPr>
                <w:p w14:paraId="6366DE5E"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Основные показатели российского производства</w:t>
                  </w:r>
                </w:p>
              </w:tc>
              <w:tc>
                <w:tcPr>
                  <w:tcW w:w="960" w:type="dxa"/>
                  <w:tcBorders>
                    <w:top w:val="nil"/>
                    <w:left w:val="nil"/>
                    <w:bottom w:val="nil"/>
                    <w:right w:val="nil"/>
                  </w:tcBorders>
                  <w:shd w:val="clear" w:color="auto" w:fill="auto"/>
                  <w:noWrap/>
                  <w:vAlign w:val="center"/>
                  <w:hideMark/>
                </w:tcPr>
                <w:p w14:paraId="7C6D9CA7"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33</w:t>
                  </w:r>
                </w:p>
              </w:tc>
            </w:tr>
            <w:tr w:rsidR="001934C9" w14:paraId="35ACFA26" w14:textId="77777777" w:rsidTr="001934C9">
              <w:trPr>
                <w:trHeight w:val="300"/>
              </w:trPr>
              <w:tc>
                <w:tcPr>
                  <w:tcW w:w="547" w:type="dxa"/>
                  <w:tcBorders>
                    <w:top w:val="nil"/>
                    <w:left w:val="nil"/>
                    <w:bottom w:val="nil"/>
                    <w:right w:val="nil"/>
                  </w:tcBorders>
                  <w:shd w:val="clear" w:color="auto" w:fill="auto"/>
                  <w:noWrap/>
                  <w:vAlign w:val="bottom"/>
                  <w:hideMark/>
                </w:tcPr>
                <w:p w14:paraId="1ED8E9DD" w14:textId="77777777" w:rsidR="001934C9" w:rsidRDefault="001934C9" w:rsidP="001934C9">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2909376" w14:textId="77777777" w:rsidR="001934C9" w:rsidRDefault="001934C9" w:rsidP="001934C9">
                  <w:pPr>
                    <w:rPr>
                      <w:rFonts w:ascii="Calibri" w:hAnsi="Calibri"/>
                      <w:color w:val="000000"/>
                      <w:sz w:val="22"/>
                      <w:szCs w:val="22"/>
                    </w:rPr>
                  </w:pPr>
                  <w:r>
                    <w:rPr>
                      <w:rFonts w:ascii="Calibri" w:hAnsi="Calibri"/>
                      <w:color w:val="000000"/>
                      <w:sz w:val="22"/>
                      <w:szCs w:val="22"/>
                    </w:rPr>
                    <w:t>6.2</w:t>
                  </w:r>
                </w:p>
              </w:tc>
              <w:tc>
                <w:tcPr>
                  <w:tcW w:w="4536" w:type="dxa"/>
                  <w:gridSpan w:val="2"/>
                  <w:tcBorders>
                    <w:top w:val="nil"/>
                    <w:left w:val="nil"/>
                    <w:bottom w:val="nil"/>
                    <w:right w:val="nil"/>
                  </w:tcBorders>
                  <w:shd w:val="clear" w:color="auto" w:fill="auto"/>
                  <w:noWrap/>
                  <w:vAlign w:val="center"/>
                  <w:hideMark/>
                </w:tcPr>
                <w:p w14:paraId="7F75D6FA"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Динамика развития рынка. Объем и темпы роста</w:t>
                  </w:r>
                </w:p>
              </w:tc>
              <w:tc>
                <w:tcPr>
                  <w:tcW w:w="960" w:type="dxa"/>
                  <w:tcBorders>
                    <w:top w:val="nil"/>
                    <w:left w:val="nil"/>
                    <w:bottom w:val="nil"/>
                    <w:right w:val="nil"/>
                  </w:tcBorders>
                  <w:shd w:val="clear" w:color="auto" w:fill="auto"/>
                  <w:noWrap/>
                  <w:vAlign w:val="center"/>
                  <w:hideMark/>
                </w:tcPr>
                <w:p w14:paraId="66C52F1B"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39</w:t>
                  </w:r>
                </w:p>
              </w:tc>
            </w:tr>
            <w:tr w:rsidR="001934C9" w14:paraId="63E948E3" w14:textId="77777777" w:rsidTr="001934C9">
              <w:trPr>
                <w:trHeight w:val="300"/>
              </w:trPr>
              <w:tc>
                <w:tcPr>
                  <w:tcW w:w="547" w:type="dxa"/>
                  <w:tcBorders>
                    <w:top w:val="nil"/>
                    <w:left w:val="nil"/>
                    <w:bottom w:val="nil"/>
                    <w:right w:val="nil"/>
                  </w:tcBorders>
                  <w:shd w:val="clear" w:color="auto" w:fill="auto"/>
                  <w:noWrap/>
                  <w:vAlign w:val="bottom"/>
                  <w:hideMark/>
                </w:tcPr>
                <w:p w14:paraId="48054764" w14:textId="77777777" w:rsidR="001934C9" w:rsidRDefault="001934C9" w:rsidP="001934C9">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D909B07" w14:textId="77777777" w:rsidR="001934C9" w:rsidRDefault="001934C9" w:rsidP="001934C9">
                  <w:pPr>
                    <w:rPr>
                      <w:rFonts w:ascii="Calibri" w:hAnsi="Calibri"/>
                      <w:color w:val="000000"/>
                      <w:sz w:val="22"/>
                      <w:szCs w:val="22"/>
                    </w:rPr>
                  </w:pPr>
                  <w:r>
                    <w:rPr>
                      <w:rFonts w:ascii="Calibri" w:hAnsi="Calibri"/>
                      <w:color w:val="000000"/>
                      <w:sz w:val="22"/>
                      <w:szCs w:val="22"/>
                    </w:rPr>
                    <w:t>6.3</w:t>
                  </w:r>
                </w:p>
              </w:tc>
              <w:tc>
                <w:tcPr>
                  <w:tcW w:w="4536" w:type="dxa"/>
                  <w:gridSpan w:val="2"/>
                  <w:tcBorders>
                    <w:top w:val="nil"/>
                    <w:left w:val="nil"/>
                    <w:bottom w:val="nil"/>
                    <w:right w:val="nil"/>
                  </w:tcBorders>
                  <w:shd w:val="clear" w:color="auto" w:fill="auto"/>
                  <w:noWrap/>
                  <w:vAlign w:val="center"/>
                  <w:hideMark/>
                </w:tcPr>
                <w:p w14:paraId="7F980AE5"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Тенденции рынка мясных консервов</w:t>
                  </w:r>
                </w:p>
              </w:tc>
              <w:tc>
                <w:tcPr>
                  <w:tcW w:w="960" w:type="dxa"/>
                  <w:tcBorders>
                    <w:top w:val="nil"/>
                    <w:left w:val="nil"/>
                    <w:bottom w:val="nil"/>
                    <w:right w:val="nil"/>
                  </w:tcBorders>
                  <w:shd w:val="clear" w:color="auto" w:fill="auto"/>
                  <w:noWrap/>
                  <w:vAlign w:val="center"/>
                  <w:hideMark/>
                </w:tcPr>
                <w:p w14:paraId="06E6EB9B"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41</w:t>
                  </w:r>
                </w:p>
              </w:tc>
            </w:tr>
            <w:tr w:rsidR="001934C9" w14:paraId="35940FF4" w14:textId="77777777" w:rsidTr="001934C9">
              <w:trPr>
                <w:trHeight w:val="300"/>
              </w:trPr>
              <w:tc>
                <w:tcPr>
                  <w:tcW w:w="547" w:type="dxa"/>
                  <w:tcBorders>
                    <w:top w:val="nil"/>
                    <w:left w:val="nil"/>
                    <w:bottom w:val="nil"/>
                    <w:right w:val="nil"/>
                  </w:tcBorders>
                  <w:shd w:val="clear" w:color="auto" w:fill="auto"/>
                  <w:noWrap/>
                  <w:vAlign w:val="bottom"/>
                  <w:hideMark/>
                </w:tcPr>
                <w:p w14:paraId="079E136C" w14:textId="77777777" w:rsidR="001934C9" w:rsidRDefault="001934C9" w:rsidP="001934C9">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65BB960" w14:textId="77777777" w:rsidR="001934C9" w:rsidRDefault="001934C9" w:rsidP="001934C9">
                  <w:pPr>
                    <w:rPr>
                      <w:rFonts w:ascii="Calibri" w:hAnsi="Calibri"/>
                      <w:color w:val="000000"/>
                      <w:sz w:val="22"/>
                      <w:szCs w:val="22"/>
                    </w:rPr>
                  </w:pPr>
                  <w:r>
                    <w:rPr>
                      <w:rFonts w:ascii="Calibri" w:hAnsi="Calibri"/>
                      <w:color w:val="000000"/>
                      <w:sz w:val="22"/>
                      <w:szCs w:val="22"/>
                    </w:rPr>
                    <w:t>6.4</w:t>
                  </w:r>
                </w:p>
              </w:tc>
              <w:tc>
                <w:tcPr>
                  <w:tcW w:w="4536" w:type="dxa"/>
                  <w:gridSpan w:val="2"/>
                  <w:tcBorders>
                    <w:top w:val="nil"/>
                    <w:left w:val="nil"/>
                    <w:bottom w:val="nil"/>
                    <w:right w:val="nil"/>
                  </w:tcBorders>
                  <w:shd w:val="clear" w:color="auto" w:fill="auto"/>
                  <w:noWrap/>
                  <w:vAlign w:val="center"/>
                  <w:hideMark/>
                </w:tcPr>
                <w:p w14:paraId="17E378FC"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Прогноз развития рынка до 2020 года</w:t>
                  </w:r>
                </w:p>
              </w:tc>
              <w:tc>
                <w:tcPr>
                  <w:tcW w:w="960" w:type="dxa"/>
                  <w:tcBorders>
                    <w:top w:val="nil"/>
                    <w:left w:val="nil"/>
                    <w:bottom w:val="nil"/>
                    <w:right w:val="nil"/>
                  </w:tcBorders>
                  <w:shd w:val="clear" w:color="auto" w:fill="auto"/>
                  <w:noWrap/>
                  <w:vAlign w:val="center"/>
                  <w:hideMark/>
                </w:tcPr>
                <w:p w14:paraId="0CA51E9C"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42</w:t>
                  </w:r>
                </w:p>
              </w:tc>
            </w:tr>
            <w:tr w:rsidR="001934C9" w14:paraId="1B207FF6" w14:textId="77777777" w:rsidTr="001934C9">
              <w:trPr>
                <w:trHeight w:val="300"/>
              </w:trPr>
              <w:tc>
                <w:tcPr>
                  <w:tcW w:w="547" w:type="dxa"/>
                  <w:tcBorders>
                    <w:top w:val="nil"/>
                    <w:left w:val="nil"/>
                    <w:bottom w:val="nil"/>
                    <w:right w:val="nil"/>
                  </w:tcBorders>
                  <w:shd w:val="clear" w:color="auto" w:fill="auto"/>
                  <w:noWrap/>
                  <w:vAlign w:val="bottom"/>
                  <w:hideMark/>
                </w:tcPr>
                <w:p w14:paraId="0C34CFD9" w14:textId="77777777" w:rsidR="001934C9" w:rsidRDefault="001934C9" w:rsidP="001934C9">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11660E4" w14:textId="77777777" w:rsidR="001934C9" w:rsidRDefault="001934C9" w:rsidP="001934C9">
                  <w:pPr>
                    <w:rPr>
                      <w:rFonts w:ascii="Calibri" w:hAnsi="Calibri"/>
                      <w:color w:val="000000"/>
                      <w:sz w:val="22"/>
                      <w:szCs w:val="22"/>
                    </w:rPr>
                  </w:pPr>
                  <w:r>
                    <w:rPr>
                      <w:rFonts w:ascii="Calibri" w:hAnsi="Calibri"/>
                      <w:color w:val="000000"/>
                      <w:sz w:val="22"/>
                      <w:szCs w:val="22"/>
                    </w:rPr>
                    <w:t>6.5</w:t>
                  </w:r>
                </w:p>
              </w:tc>
              <w:tc>
                <w:tcPr>
                  <w:tcW w:w="4536" w:type="dxa"/>
                  <w:gridSpan w:val="2"/>
                  <w:tcBorders>
                    <w:top w:val="nil"/>
                    <w:left w:val="nil"/>
                    <w:bottom w:val="nil"/>
                    <w:right w:val="nil"/>
                  </w:tcBorders>
                  <w:shd w:val="clear" w:color="auto" w:fill="auto"/>
                  <w:noWrap/>
                  <w:vAlign w:val="center"/>
                  <w:hideMark/>
                </w:tcPr>
                <w:p w14:paraId="328FF959"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Влияние сезонности на Рынок</w:t>
                  </w:r>
                </w:p>
              </w:tc>
              <w:tc>
                <w:tcPr>
                  <w:tcW w:w="960" w:type="dxa"/>
                  <w:tcBorders>
                    <w:top w:val="nil"/>
                    <w:left w:val="nil"/>
                    <w:bottom w:val="nil"/>
                    <w:right w:val="nil"/>
                  </w:tcBorders>
                  <w:shd w:val="clear" w:color="auto" w:fill="auto"/>
                  <w:noWrap/>
                  <w:vAlign w:val="center"/>
                  <w:hideMark/>
                </w:tcPr>
                <w:p w14:paraId="585DA219"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42</w:t>
                  </w:r>
                </w:p>
              </w:tc>
            </w:tr>
            <w:tr w:rsidR="001934C9" w14:paraId="0CB52337" w14:textId="77777777" w:rsidTr="001934C9">
              <w:trPr>
                <w:trHeight w:val="300"/>
              </w:trPr>
              <w:tc>
                <w:tcPr>
                  <w:tcW w:w="547" w:type="dxa"/>
                  <w:tcBorders>
                    <w:top w:val="nil"/>
                    <w:left w:val="nil"/>
                    <w:bottom w:val="nil"/>
                    <w:right w:val="nil"/>
                  </w:tcBorders>
                  <w:shd w:val="clear" w:color="auto" w:fill="auto"/>
                  <w:noWrap/>
                  <w:vAlign w:val="bottom"/>
                  <w:hideMark/>
                </w:tcPr>
                <w:p w14:paraId="48D9C2E7" w14:textId="77777777" w:rsidR="001934C9" w:rsidRDefault="001934C9" w:rsidP="001934C9">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516FD25" w14:textId="77777777" w:rsidR="001934C9" w:rsidRDefault="001934C9" w:rsidP="001934C9">
                  <w:pPr>
                    <w:rPr>
                      <w:rFonts w:ascii="Calibri" w:hAnsi="Calibri"/>
                      <w:color w:val="000000"/>
                      <w:sz w:val="22"/>
                      <w:szCs w:val="22"/>
                    </w:rPr>
                  </w:pPr>
                  <w:r>
                    <w:rPr>
                      <w:rFonts w:ascii="Calibri" w:hAnsi="Calibri"/>
                      <w:color w:val="000000"/>
                      <w:sz w:val="22"/>
                      <w:szCs w:val="22"/>
                    </w:rPr>
                    <w:t>6.6</w:t>
                  </w:r>
                </w:p>
              </w:tc>
              <w:tc>
                <w:tcPr>
                  <w:tcW w:w="4536" w:type="dxa"/>
                  <w:gridSpan w:val="2"/>
                  <w:tcBorders>
                    <w:top w:val="nil"/>
                    <w:left w:val="nil"/>
                    <w:bottom w:val="nil"/>
                    <w:right w:val="nil"/>
                  </w:tcBorders>
                  <w:shd w:val="clear" w:color="auto" w:fill="auto"/>
                  <w:noWrap/>
                  <w:vAlign w:val="center"/>
                  <w:hideMark/>
                </w:tcPr>
                <w:p w14:paraId="3DFA5D7E" w14:textId="77777777" w:rsidR="001934C9" w:rsidRDefault="001934C9" w:rsidP="001934C9">
                  <w:pPr>
                    <w:rPr>
                      <w:rFonts w:ascii="Arial" w:hAnsi="Arial" w:cs="Arial"/>
                      <w:i/>
                      <w:iCs/>
                      <w:color w:val="333399"/>
                      <w:sz w:val="20"/>
                      <w:szCs w:val="20"/>
                    </w:rPr>
                  </w:pPr>
                  <w:r>
                    <w:rPr>
                      <w:rFonts w:ascii="Arial" w:hAnsi="Arial" w:cs="Arial"/>
                      <w:i/>
                      <w:iCs/>
                      <w:noProof/>
                      <w:color w:val="333399"/>
                      <w:sz w:val="20"/>
                      <w:szCs w:val="20"/>
                    </w:rPr>
                    <w:t>Анализ внешней торговли</w:t>
                  </w:r>
                </w:p>
              </w:tc>
              <w:tc>
                <w:tcPr>
                  <w:tcW w:w="960" w:type="dxa"/>
                  <w:tcBorders>
                    <w:top w:val="nil"/>
                    <w:left w:val="nil"/>
                    <w:bottom w:val="nil"/>
                    <w:right w:val="nil"/>
                  </w:tcBorders>
                  <w:shd w:val="clear" w:color="auto" w:fill="auto"/>
                  <w:noWrap/>
                  <w:vAlign w:val="center"/>
                  <w:hideMark/>
                </w:tcPr>
                <w:p w14:paraId="48E17793"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43</w:t>
                  </w:r>
                </w:p>
              </w:tc>
            </w:tr>
            <w:tr w:rsidR="001934C9" w14:paraId="5B34F8AA" w14:textId="77777777" w:rsidTr="001934C9">
              <w:trPr>
                <w:trHeight w:val="300"/>
              </w:trPr>
              <w:tc>
                <w:tcPr>
                  <w:tcW w:w="547" w:type="dxa"/>
                  <w:tcBorders>
                    <w:top w:val="nil"/>
                    <w:left w:val="nil"/>
                    <w:bottom w:val="nil"/>
                    <w:right w:val="nil"/>
                  </w:tcBorders>
                  <w:shd w:val="clear" w:color="auto" w:fill="auto"/>
                  <w:noWrap/>
                  <w:vAlign w:val="bottom"/>
                  <w:hideMark/>
                </w:tcPr>
                <w:p w14:paraId="1C149C2C" w14:textId="77777777" w:rsidR="001934C9" w:rsidRDefault="001934C9" w:rsidP="001934C9">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DB7F762" w14:textId="77777777" w:rsidR="001934C9" w:rsidRDefault="001934C9" w:rsidP="001934C9">
                  <w:pPr>
                    <w:rPr>
                      <w:sz w:val="20"/>
                      <w:szCs w:val="20"/>
                    </w:rPr>
                  </w:pPr>
                </w:p>
              </w:tc>
              <w:tc>
                <w:tcPr>
                  <w:tcW w:w="850" w:type="dxa"/>
                  <w:tcBorders>
                    <w:top w:val="nil"/>
                    <w:left w:val="nil"/>
                    <w:bottom w:val="nil"/>
                    <w:right w:val="nil"/>
                  </w:tcBorders>
                  <w:shd w:val="clear" w:color="auto" w:fill="auto"/>
                  <w:noWrap/>
                  <w:vAlign w:val="bottom"/>
                  <w:hideMark/>
                </w:tcPr>
                <w:p w14:paraId="759A5BAA" w14:textId="77777777" w:rsidR="001934C9" w:rsidRDefault="001934C9" w:rsidP="001934C9">
                  <w:pPr>
                    <w:rPr>
                      <w:rFonts w:ascii="Calibri" w:hAnsi="Calibri"/>
                      <w:color w:val="000000"/>
                      <w:sz w:val="22"/>
                      <w:szCs w:val="22"/>
                    </w:rPr>
                  </w:pPr>
                  <w:r>
                    <w:rPr>
                      <w:rFonts w:ascii="Calibri" w:hAnsi="Calibri"/>
                      <w:color w:val="000000"/>
                      <w:sz w:val="22"/>
                      <w:szCs w:val="22"/>
                    </w:rPr>
                    <w:t>6.6.1</w:t>
                  </w:r>
                </w:p>
              </w:tc>
              <w:tc>
                <w:tcPr>
                  <w:tcW w:w="3686" w:type="dxa"/>
                  <w:tcBorders>
                    <w:top w:val="nil"/>
                    <w:left w:val="nil"/>
                    <w:bottom w:val="nil"/>
                    <w:right w:val="nil"/>
                  </w:tcBorders>
                  <w:shd w:val="clear" w:color="auto" w:fill="auto"/>
                  <w:noWrap/>
                  <w:vAlign w:val="center"/>
                  <w:hideMark/>
                </w:tcPr>
                <w:p w14:paraId="3DBB8CA2" w14:textId="77777777" w:rsidR="001934C9" w:rsidRDefault="001934C9" w:rsidP="001934C9">
                  <w:pPr>
                    <w:rPr>
                      <w:rFonts w:ascii="Arial" w:hAnsi="Arial" w:cs="Arial"/>
                      <w:color w:val="333399"/>
                      <w:sz w:val="20"/>
                      <w:szCs w:val="20"/>
                    </w:rPr>
                  </w:pPr>
                  <w:r>
                    <w:rPr>
                      <w:rFonts w:ascii="Arial" w:hAnsi="Arial" w:cs="Arial"/>
                      <w:noProof/>
                      <w:color w:val="333399"/>
                      <w:sz w:val="20"/>
                      <w:szCs w:val="20"/>
                    </w:rPr>
                    <w:t>Структура внешней торговли</w:t>
                  </w:r>
                </w:p>
              </w:tc>
              <w:tc>
                <w:tcPr>
                  <w:tcW w:w="960" w:type="dxa"/>
                  <w:tcBorders>
                    <w:top w:val="nil"/>
                    <w:left w:val="nil"/>
                    <w:bottom w:val="nil"/>
                    <w:right w:val="nil"/>
                  </w:tcBorders>
                  <w:shd w:val="clear" w:color="auto" w:fill="auto"/>
                  <w:noWrap/>
                  <w:vAlign w:val="center"/>
                  <w:hideMark/>
                </w:tcPr>
                <w:p w14:paraId="5F0EF0B3"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44</w:t>
                  </w:r>
                </w:p>
              </w:tc>
            </w:tr>
            <w:tr w:rsidR="001934C9" w14:paraId="0DD9733B" w14:textId="77777777" w:rsidTr="001934C9">
              <w:trPr>
                <w:trHeight w:val="300"/>
              </w:trPr>
              <w:tc>
                <w:tcPr>
                  <w:tcW w:w="547" w:type="dxa"/>
                  <w:tcBorders>
                    <w:top w:val="nil"/>
                    <w:left w:val="nil"/>
                    <w:bottom w:val="nil"/>
                    <w:right w:val="nil"/>
                  </w:tcBorders>
                  <w:shd w:val="clear" w:color="auto" w:fill="auto"/>
                  <w:noWrap/>
                  <w:vAlign w:val="bottom"/>
                  <w:hideMark/>
                </w:tcPr>
                <w:p w14:paraId="1A347258" w14:textId="77777777" w:rsidR="001934C9" w:rsidRDefault="001934C9" w:rsidP="001934C9">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6913529D" w14:textId="77777777" w:rsidR="001934C9" w:rsidRDefault="001934C9" w:rsidP="001934C9">
                  <w:pPr>
                    <w:rPr>
                      <w:sz w:val="20"/>
                      <w:szCs w:val="20"/>
                    </w:rPr>
                  </w:pPr>
                </w:p>
              </w:tc>
              <w:tc>
                <w:tcPr>
                  <w:tcW w:w="850" w:type="dxa"/>
                  <w:tcBorders>
                    <w:top w:val="nil"/>
                    <w:left w:val="nil"/>
                    <w:bottom w:val="nil"/>
                    <w:right w:val="nil"/>
                  </w:tcBorders>
                  <w:shd w:val="clear" w:color="auto" w:fill="auto"/>
                  <w:noWrap/>
                  <w:vAlign w:val="bottom"/>
                  <w:hideMark/>
                </w:tcPr>
                <w:p w14:paraId="2555372A" w14:textId="77777777" w:rsidR="001934C9" w:rsidRDefault="001934C9" w:rsidP="001934C9">
                  <w:pPr>
                    <w:rPr>
                      <w:rFonts w:ascii="Calibri" w:hAnsi="Calibri"/>
                      <w:color w:val="000000"/>
                      <w:sz w:val="22"/>
                      <w:szCs w:val="22"/>
                    </w:rPr>
                  </w:pPr>
                  <w:r>
                    <w:rPr>
                      <w:rFonts w:ascii="Calibri" w:hAnsi="Calibri"/>
                      <w:color w:val="000000"/>
                      <w:sz w:val="22"/>
                      <w:szCs w:val="22"/>
                    </w:rPr>
                    <w:t>6.6.2</w:t>
                  </w:r>
                </w:p>
              </w:tc>
              <w:tc>
                <w:tcPr>
                  <w:tcW w:w="3686" w:type="dxa"/>
                  <w:tcBorders>
                    <w:top w:val="nil"/>
                    <w:left w:val="nil"/>
                    <w:bottom w:val="nil"/>
                    <w:right w:val="nil"/>
                  </w:tcBorders>
                  <w:shd w:val="clear" w:color="auto" w:fill="auto"/>
                  <w:noWrap/>
                  <w:vAlign w:val="center"/>
                  <w:hideMark/>
                </w:tcPr>
                <w:p w14:paraId="51320FD6" w14:textId="77777777" w:rsidR="001934C9" w:rsidRDefault="001934C9" w:rsidP="001934C9">
                  <w:pPr>
                    <w:rPr>
                      <w:rFonts w:ascii="Arial" w:hAnsi="Arial" w:cs="Arial"/>
                      <w:color w:val="333399"/>
                      <w:sz w:val="20"/>
                      <w:szCs w:val="20"/>
                    </w:rPr>
                  </w:pPr>
                  <w:r>
                    <w:rPr>
                      <w:rFonts w:ascii="Arial" w:hAnsi="Arial" w:cs="Arial"/>
                      <w:noProof/>
                      <w:color w:val="333399"/>
                      <w:sz w:val="20"/>
                      <w:szCs w:val="20"/>
                    </w:rPr>
                    <w:t>Импорт</w:t>
                  </w:r>
                </w:p>
              </w:tc>
              <w:tc>
                <w:tcPr>
                  <w:tcW w:w="960" w:type="dxa"/>
                  <w:tcBorders>
                    <w:top w:val="nil"/>
                    <w:left w:val="nil"/>
                    <w:bottom w:val="nil"/>
                    <w:right w:val="nil"/>
                  </w:tcBorders>
                  <w:shd w:val="clear" w:color="auto" w:fill="auto"/>
                  <w:noWrap/>
                  <w:vAlign w:val="center"/>
                  <w:hideMark/>
                </w:tcPr>
                <w:p w14:paraId="08966CD2"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45</w:t>
                  </w:r>
                </w:p>
              </w:tc>
            </w:tr>
            <w:tr w:rsidR="001934C9" w14:paraId="52984204" w14:textId="77777777" w:rsidTr="001934C9">
              <w:trPr>
                <w:trHeight w:val="300"/>
              </w:trPr>
              <w:tc>
                <w:tcPr>
                  <w:tcW w:w="547" w:type="dxa"/>
                  <w:tcBorders>
                    <w:top w:val="nil"/>
                    <w:left w:val="nil"/>
                    <w:bottom w:val="nil"/>
                    <w:right w:val="nil"/>
                  </w:tcBorders>
                  <w:shd w:val="clear" w:color="auto" w:fill="auto"/>
                  <w:noWrap/>
                  <w:vAlign w:val="bottom"/>
                  <w:hideMark/>
                </w:tcPr>
                <w:p w14:paraId="6A266816" w14:textId="77777777" w:rsidR="001934C9" w:rsidRDefault="001934C9" w:rsidP="001934C9">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5E740309" w14:textId="77777777" w:rsidR="001934C9" w:rsidRDefault="001934C9" w:rsidP="001934C9">
                  <w:pPr>
                    <w:rPr>
                      <w:sz w:val="20"/>
                      <w:szCs w:val="20"/>
                    </w:rPr>
                  </w:pPr>
                </w:p>
              </w:tc>
              <w:tc>
                <w:tcPr>
                  <w:tcW w:w="850" w:type="dxa"/>
                  <w:tcBorders>
                    <w:top w:val="nil"/>
                    <w:left w:val="nil"/>
                    <w:bottom w:val="nil"/>
                    <w:right w:val="nil"/>
                  </w:tcBorders>
                  <w:shd w:val="clear" w:color="auto" w:fill="auto"/>
                  <w:noWrap/>
                  <w:vAlign w:val="bottom"/>
                  <w:hideMark/>
                </w:tcPr>
                <w:p w14:paraId="23A55174" w14:textId="77777777" w:rsidR="001934C9" w:rsidRDefault="001934C9" w:rsidP="001934C9">
                  <w:pPr>
                    <w:rPr>
                      <w:rFonts w:ascii="Calibri" w:hAnsi="Calibri"/>
                      <w:color w:val="000000"/>
                      <w:sz w:val="22"/>
                      <w:szCs w:val="22"/>
                    </w:rPr>
                  </w:pPr>
                  <w:r>
                    <w:rPr>
                      <w:rFonts w:ascii="Calibri" w:hAnsi="Calibri"/>
                      <w:color w:val="000000"/>
                      <w:sz w:val="22"/>
                      <w:szCs w:val="22"/>
                    </w:rPr>
                    <w:t>6.6.3</w:t>
                  </w:r>
                </w:p>
              </w:tc>
              <w:tc>
                <w:tcPr>
                  <w:tcW w:w="3686" w:type="dxa"/>
                  <w:tcBorders>
                    <w:top w:val="nil"/>
                    <w:left w:val="nil"/>
                    <w:bottom w:val="nil"/>
                    <w:right w:val="nil"/>
                  </w:tcBorders>
                  <w:shd w:val="clear" w:color="auto" w:fill="auto"/>
                  <w:noWrap/>
                  <w:vAlign w:val="center"/>
                  <w:hideMark/>
                </w:tcPr>
                <w:p w14:paraId="1832992C"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Экспорт</w:t>
                  </w:r>
                </w:p>
              </w:tc>
              <w:tc>
                <w:tcPr>
                  <w:tcW w:w="960" w:type="dxa"/>
                  <w:tcBorders>
                    <w:top w:val="nil"/>
                    <w:left w:val="nil"/>
                    <w:bottom w:val="nil"/>
                    <w:right w:val="nil"/>
                  </w:tcBorders>
                  <w:shd w:val="clear" w:color="auto" w:fill="auto"/>
                  <w:noWrap/>
                  <w:vAlign w:val="center"/>
                  <w:hideMark/>
                </w:tcPr>
                <w:p w14:paraId="682AF224"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47</w:t>
                  </w:r>
                </w:p>
              </w:tc>
            </w:tr>
            <w:tr w:rsidR="001934C9" w14:paraId="6272D4D4" w14:textId="77777777" w:rsidTr="001934C9">
              <w:trPr>
                <w:trHeight w:val="300"/>
              </w:trPr>
              <w:tc>
                <w:tcPr>
                  <w:tcW w:w="547" w:type="dxa"/>
                  <w:tcBorders>
                    <w:top w:val="nil"/>
                    <w:left w:val="nil"/>
                    <w:bottom w:val="nil"/>
                    <w:right w:val="nil"/>
                  </w:tcBorders>
                  <w:shd w:val="clear" w:color="auto" w:fill="auto"/>
                  <w:noWrap/>
                  <w:vAlign w:val="bottom"/>
                  <w:hideMark/>
                </w:tcPr>
                <w:p w14:paraId="362985B8" w14:textId="77777777" w:rsidR="001934C9" w:rsidRDefault="001934C9" w:rsidP="001934C9">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71FBBDC1" w14:textId="77777777" w:rsidR="001934C9" w:rsidRDefault="001934C9" w:rsidP="001934C9">
                  <w:pPr>
                    <w:rPr>
                      <w:sz w:val="20"/>
                      <w:szCs w:val="20"/>
                    </w:rPr>
                  </w:pPr>
                </w:p>
              </w:tc>
              <w:tc>
                <w:tcPr>
                  <w:tcW w:w="850" w:type="dxa"/>
                  <w:tcBorders>
                    <w:top w:val="nil"/>
                    <w:left w:val="nil"/>
                    <w:bottom w:val="nil"/>
                    <w:right w:val="nil"/>
                  </w:tcBorders>
                  <w:shd w:val="clear" w:color="auto" w:fill="auto"/>
                  <w:noWrap/>
                  <w:vAlign w:val="bottom"/>
                  <w:hideMark/>
                </w:tcPr>
                <w:p w14:paraId="61AB941D" w14:textId="77777777" w:rsidR="001934C9" w:rsidRDefault="001934C9" w:rsidP="001934C9">
                  <w:pPr>
                    <w:rPr>
                      <w:rFonts w:ascii="Calibri" w:hAnsi="Calibri"/>
                      <w:color w:val="000000"/>
                      <w:sz w:val="22"/>
                      <w:szCs w:val="22"/>
                    </w:rPr>
                  </w:pPr>
                  <w:r>
                    <w:rPr>
                      <w:rFonts w:ascii="Calibri" w:hAnsi="Calibri"/>
                      <w:color w:val="000000"/>
                      <w:sz w:val="22"/>
                      <w:szCs w:val="22"/>
                    </w:rPr>
                    <w:t>6.6.4</w:t>
                  </w:r>
                </w:p>
              </w:tc>
              <w:tc>
                <w:tcPr>
                  <w:tcW w:w="3686" w:type="dxa"/>
                  <w:tcBorders>
                    <w:top w:val="nil"/>
                    <w:left w:val="nil"/>
                    <w:bottom w:val="nil"/>
                    <w:right w:val="nil"/>
                  </w:tcBorders>
                  <w:shd w:val="clear" w:color="auto" w:fill="auto"/>
                  <w:noWrap/>
                  <w:vAlign w:val="center"/>
                  <w:hideMark/>
                </w:tcPr>
                <w:p w14:paraId="0E5E183F" w14:textId="77777777" w:rsidR="001934C9" w:rsidRDefault="001934C9" w:rsidP="001934C9">
                  <w:pPr>
                    <w:rPr>
                      <w:rFonts w:ascii="Arial" w:hAnsi="Arial" w:cs="Arial"/>
                      <w:color w:val="333399"/>
                      <w:sz w:val="20"/>
                      <w:szCs w:val="20"/>
                    </w:rPr>
                  </w:pPr>
                  <w:r>
                    <w:rPr>
                      <w:rFonts w:ascii="Arial" w:hAnsi="Arial" w:cs="Arial"/>
                      <w:noProof/>
                      <w:color w:val="333399"/>
                      <w:sz w:val="20"/>
                      <w:szCs w:val="20"/>
                    </w:rPr>
                    <w:t>Основные тенденции во внешней торговле</w:t>
                  </w:r>
                </w:p>
              </w:tc>
              <w:tc>
                <w:tcPr>
                  <w:tcW w:w="960" w:type="dxa"/>
                  <w:tcBorders>
                    <w:top w:val="nil"/>
                    <w:left w:val="nil"/>
                    <w:bottom w:val="nil"/>
                    <w:right w:val="nil"/>
                  </w:tcBorders>
                  <w:shd w:val="clear" w:color="auto" w:fill="auto"/>
                  <w:noWrap/>
                  <w:vAlign w:val="center"/>
                  <w:hideMark/>
                </w:tcPr>
                <w:p w14:paraId="4AD4D817"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50</w:t>
                  </w:r>
                </w:p>
              </w:tc>
            </w:tr>
            <w:tr w:rsidR="001934C9" w14:paraId="3BB15D70" w14:textId="77777777" w:rsidTr="001934C9">
              <w:trPr>
                <w:trHeight w:val="300"/>
              </w:trPr>
              <w:tc>
                <w:tcPr>
                  <w:tcW w:w="547" w:type="dxa"/>
                  <w:tcBorders>
                    <w:top w:val="nil"/>
                    <w:left w:val="nil"/>
                    <w:bottom w:val="nil"/>
                    <w:right w:val="nil"/>
                  </w:tcBorders>
                  <w:shd w:val="clear" w:color="auto" w:fill="auto"/>
                  <w:noWrap/>
                  <w:vAlign w:val="bottom"/>
                  <w:hideMark/>
                </w:tcPr>
                <w:p w14:paraId="6A5BA720" w14:textId="77777777" w:rsidR="001934C9" w:rsidRDefault="001934C9" w:rsidP="001934C9">
                  <w:pPr>
                    <w:rPr>
                      <w:rFonts w:ascii="Calibri" w:hAnsi="Calibri"/>
                      <w:color w:val="000000"/>
                      <w:sz w:val="22"/>
                      <w:szCs w:val="22"/>
                    </w:rPr>
                  </w:pPr>
                  <w:r>
                    <w:rPr>
                      <w:rFonts w:ascii="Calibri" w:hAnsi="Calibri"/>
                      <w:color w:val="000000"/>
                      <w:sz w:val="22"/>
                      <w:szCs w:val="22"/>
                    </w:rPr>
                    <w:lastRenderedPageBreak/>
                    <w:t>7</w:t>
                  </w:r>
                </w:p>
              </w:tc>
              <w:tc>
                <w:tcPr>
                  <w:tcW w:w="5244" w:type="dxa"/>
                  <w:gridSpan w:val="3"/>
                  <w:tcBorders>
                    <w:top w:val="nil"/>
                    <w:left w:val="nil"/>
                    <w:bottom w:val="nil"/>
                    <w:right w:val="nil"/>
                  </w:tcBorders>
                  <w:shd w:val="clear" w:color="auto" w:fill="auto"/>
                  <w:noWrap/>
                  <w:vAlign w:val="center"/>
                  <w:hideMark/>
                </w:tcPr>
                <w:p w14:paraId="592755DC" w14:textId="77777777" w:rsidR="001934C9" w:rsidRDefault="001934C9" w:rsidP="001934C9">
                  <w:pPr>
                    <w:rPr>
                      <w:rFonts w:ascii="Arial" w:hAnsi="Arial" w:cs="Arial"/>
                      <w:b/>
                      <w:bCs/>
                      <w:color w:val="000080"/>
                      <w:sz w:val="20"/>
                      <w:szCs w:val="20"/>
                    </w:rPr>
                  </w:pPr>
                  <w:r>
                    <w:rPr>
                      <w:rFonts w:ascii="Arial" w:hAnsi="Arial" w:cs="Arial"/>
                      <w:b/>
                      <w:bCs/>
                      <w:noProof/>
                      <w:color w:val="000080"/>
                      <w:sz w:val="20"/>
                      <w:szCs w:val="20"/>
                    </w:rPr>
                    <w:t>Сбытовая структура Рынка</w:t>
                  </w:r>
                </w:p>
              </w:tc>
              <w:tc>
                <w:tcPr>
                  <w:tcW w:w="960" w:type="dxa"/>
                  <w:tcBorders>
                    <w:top w:val="nil"/>
                    <w:left w:val="nil"/>
                    <w:bottom w:val="nil"/>
                    <w:right w:val="nil"/>
                  </w:tcBorders>
                  <w:shd w:val="clear" w:color="auto" w:fill="auto"/>
                  <w:noWrap/>
                  <w:vAlign w:val="center"/>
                  <w:hideMark/>
                </w:tcPr>
                <w:p w14:paraId="5515AD97" w14:textId="77777777" w:rsidR="001934C9" w:rsidRDefault="001934C9" w:rsidP="001934C9">
                  <w:pPr>
                    <w:rPr>
                      <w:rFonts w:ascii="Arial" w:hAnsi="Arial" w:cs="Arial"/>
                      <w:b/>
                      <w:bCs/>
                      <w:color w:val="000080"/>
                      <w:sz w:val="20"/>
                      <w:szCs w:val="20"/>
                    </w:rPr>
                  </w:pPr>
                  <w:r>
                    <w:rPr>
                      <w:rFonts w:ascii="Arial" w:hAnsi="Arial" w:cs="Arial"/>
                      <w:b/>
                      <w:bCs/>
                      <w:noProof/>
                      <w:color w:val="000080"/>
                      <w:sz w:val="20"/>
                      <w:szCs w:val="20"/>
                    </w:rPr>
                    <w:t>55</w:t>
                  </w:r>
                </w:p>
              </w:tc>
            </w:tr>
            <w:tr w:rsidR="001934C9" w14:paraId="32E722A2" w14:textId="77777777" w:rsidTr="001934C9">
              <w:trPr>
                <w:trHeight w:val="300"/>
              </w:trPr>
              <w:tc>
                <w:tcPr>
                  <w:tcW w:w="547" w:type="dxa"/>
                  <w:tcBorders>
                    <w:top w:val="nil"/>
                    <w:left w:val="nil"/>
                    <w:bottom w:val="nil"/>
                    <w:right w:val="nil"/>
                  </w:tcBorders>
                  <w:shd w:val="clear" w:color="auto" w:fill="auto"/>
                  <w:noWrap/>
                  <w:vAlign w:val="bottom"/>
                  <w:hideMark/>
                </w:tcPr>
                <w:p w14:paraId="1E5A5487" w14:textId="77777777" w:rsidR="001934C9" w:rsidRDefault="001934C9" w:rsidP="001934C9">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0A69736C" w14:textId="77777777" w:rsidR="001934C9" w:rsidRDefault="001934C9" w:rsidP="001934C9">
                  <w:pPr>
                    <w:rPr>
                      <w:rFonts w:ascii="Calibri" w:hAnsi="Calibri"/>
                      <w:color w:val="000000"/>
                      <w:sz w:val="22"/>
                      <w:szCs w:val="22"/>
                    </w:rPr>
                  </w:pPr>
                  <w:r>
                    <w:rPr>
                      <w:rFonts w:ascii="Calibri" w:hAnsi="Calibri"/>
                      <w:color w:val="000000"/>
                      <w:sz w:val="22"/>
                      <w:szCs w:val="22"/>
                    </w:rPr>
                    <w:t>7.1</w:t>
                  </w:r>
                </w:p>
              </w:tc>
              <w:tc>
                <w:tcPr>
                  <w:tcW w:w="4536" w:type="dxa"/>
                  <w:gridSpan w:val="2"/>
                  <w:tcBorders>
                    <w:top w:val="nil"/>
                    <w:left w:val="nil"/>
                    <w:bottom w:val="nil"/>
                    <w:right w:val="nil"/>
                  </w:tcBorders>
                  <w:shd w:val="clear" w:color="auto" w:fill="auto"/>
                  <w:noWrap/>
                  <w:vAlign w:val="center"/>
                  <w:hideMark/>
                </w:tcPr>
                <w:p w14:paraId="0A7DA871"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Цепочка движения товара</w:t>
                  </w:r>
                </w:p>
              </w:tc>
              <w:tc>
                <w:tcPr>
                  <w:tcW w:w="960" w:type="dxa"/>
                  <w:tcBorders>
                    <w:top w:val="nil"/>
                    <w:left w:val="nil"/>
                    <w:bottom w:val="nil"/>
                    <w:right w:val="nil"/>
                  </w:tcBorders>
                  <w:shd w:val="clear" w:color="auto" w:fill="auto"/>
                  <w:noWrap/>
                  <w:vAlign w:val="center"/>
                  <w:hideMark/>
                </w:tcPr>
                <w:p w14:paraId="11B39EFE"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55</w:t>
                  </w:r>
                </w:p>
              </w:tc>
            </w:tr>
            <w:tr w:rsidR="001934C9" w14:paraId="0296A784" w14:textId="77777777" w:rsidTr="001934C9">
              <w:trPr>
                <w:trHeight w:val="300"/>
              </w:trPr>
              <w:tc>
                <w:tcPr>
                  <w:tcW w:w="547" w:type="dxa"/>
                  <w:tcBorders>
                    <w:top w:val="nil"/>
                    <w:left w:val="nil"/>
                    <w:bottom w:val="nil"/>
                    <w:right w:val="nil"/>
                  </w:tcBorders>
                  <w:shd w:val="clear" w:color="auto" w:fill="auto"/>
                  <w:noWrap/>
                  <w:vAlign w:val="bottom"/>
                  <w:hideMark/>
                </w:tcPr>
                <w:p w14:paraId="682868B5" w14:textId="77777777" w:rsidR="001934C9" w:rsidRDefault="001934C9" w:rsidP="001934C9">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145C902" w14:textId="77777777" w:rsidR="001934C9" w:rsidRDefault="001934C9" w:rsidP="001934C9">
                  <w:pPr>
                    <w:rPr>
                      <w:rFonts w:ascii="Calibri" w:hAnsi="Calibri"/>
                      <w:color w:val="000000"/>
                      <w:sz w:val="22"/>
                      <w:szCs w:val="22"/>
                    </w:rPr>
                  </w:pPr>
                  <w:r>
                    <w:rPr>
                      <w:rFonts w:ascii="Calibri" w:hAnsi="Calibri"/>
                      <w:color w:val="000000"/>
                      <w:sz w:val="22"/>
                      <w:szCs w:val="22"/>
                    </w:rPr>
                    <w:t>7.2</w:t>
                  </w:r>
                </w:p>
              </w:tc>
              <w:tc>
                <w:tcPr>
                  <w:tcW w:w="4536" w:type="dxa"/>
                  <w:gridSpan w:val="2"/>
                  <w:tcBorders>
                    <w:top w:val="nil"/>
                    <w:left w:val="nil"/>
                    <w:bottom w:val="nil"/>
                    <w:right w:val="nil"/>
                  </w:tcBorders>
                  <w:shd w:val="clear" w:color="auto" w:fill="auto"/>
                  <w:noWrap/>
                  <w:vAlign w:val="center"/>
                  <w:hideMark/>
                </w:tcPr>
                <w:p w14:paraId="1D3D4917"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Краткое описание основных сегментов участников Рынка</w:t>
                  </w:r>
                </w:p>
              </w:tc>
              <w:tc>
                <w:tcPr>
                  <w:tcW w:w="960" w:type="dxa"/>
                  <w:tcBorders>
                    <w:top w:val="nil"/>
                    <w:left w:val="nil"/>
                    <w:bottom w:val="nil"/>
                    <w:right w:val="nil"/>
                  </w:tcBorders>
                  <w:shd w:val="clear" w:color="auto" w:fill="auto"/>
                  <w:noWrap/>
                  <w:vAlign w:val="center"/>
                  <w:hideMark/>
                </w:tcPr>
                <w:p w14:paraId="5329B878"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56</w:t>
                  </w:r>
                </w:p>
              </w:tc>
            </w:tr>
            <w:tr w:rsidR="001934C9" w14:paraId="613C0A22" w14:textId="77777777" w:rsidTr="001934C9">
              <w:trPr>
                <w:trHeight w:val="300"/>
              </w:trPr>
              <w:tc>
                <w:tcPr>
                  <w:tcW w:w="547" w:type="dxa"/>
                  <w:tcBorders>
                    <w:top w:val="nil"/>
                    <w:left w:val="nil"/>
                    <w:bottom w:val="nil"/>
                    <w:right w:val="nil"/>
                  </w:tcBorders>
                  <w:shd w:val="clear" w:color="auto" w:fill="auto"/>
                  <w:noWrap/>
                  <w:vAlign w:val="bottom"/>
                  <w:hideMark/>
                </w:tcPr>
                <w:p w14:paraId="68A53736" w14:textId="77777777" w:rsidR="001934C9" w:rsidRDefault="001934C9" w:rsidP="001934C9">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543FEAB" w14:textId="77777777" w:rsidR="001934C9" w:rsidRDefault="001934C9" w:rsidP="001934C9">
                  <w:pPr>
                    <w:rPr>
                      <w:sz w:val="20"/>
                      <w:szCs w:val="20"/>
                    </w:rPr>
                  </w:pPr>
                </w:p>
              </w:tc>
              <w:tc>
                <w:tcPr>
                  <w:tcW w:w="850" w:type="dxa"/>
                  <w:tcBorders>
                    <w:top w:val="nil"/>
                    <w:left w:val="nil"/>
                    <w:bottom w:val="nil"/>
                    <w:right w:val="nil"/>
                  </w:tcBorders>
                  <w:shd w:val="clear" w:color="auto" w:fill="auto"/>
                  <w:noWrap/>
                  <w:vAlign w:val="bottom"/>
                  <w:hideMark/>
                </w:tcPr>
                <w:p w14:paraId="3C8DADC1" w14:textId="77777777" w:rsidR="001934C9" w:rsidRDefault="001934C9" w:rsidP="001934C9">
                  <w:pPr>
                    <w:rPr>
                      <w:rFonts w:ascii="Calibri" w:hAnsi="Calibri"/>
                      <w:color w:val="000000"/>
                      <w:sz w:val="22"/>
                      <w:szCs w:val="22"/>
                    </w:rPr>
                  </w:pPr>
                  <w:r>
                    <w:rPr>
                      <w:rFonts w:ascii="Calibri" w:hAnsi="Calibri"/>
                      <w:color w:val="000000"/>
                      <w:sz w:val="22"/>
                      <w:szCs w:val="22"/>
                    </w:rPr>
                    <w:t>7.2.1</w:t>
                  </w:r>
                </w:p>
              </w:tc>
              <w:tc>
                <w:tcPr>
                  <w:tcW w:w="3686" w:type="dxa"/>
                  <w:tcBorders>
                    <w:top w:val="nil"/>
                    <w:left w:val="nil"/>
                    <w:bottom w:val="nil"/>
                    <w:right w:val="nil"/>
                  </w:tcBorders>
                  <w:shd w:val="clear" w:color="auto" w:fill="auto"/>
                  <w:noWrap/>
                  <w:vAlign w:val="center"/>
                  <w:hideMark/>
                </w:tcPr>
                <w:p w14:paraId="224F9178"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Производители Продукции</w:t>
                  </w:r>
                </w:p>
              </w:tc>
              <w:tc>
                <w:tcPr>
                  <w:tcW w:w="960" w:type="dxa"/>
                  <w:tcBorders>
                    <w:top w:val="nil"/>
                    <w:left w:val="nil"/>
                    <w:bottom w:val="nil"/>
                    <w:right w:val="nil"/>
                  </w:tcBorders>
                  <w:shd w:val="clear" w:color="auto" w:fill="auto"/>
                  <w:noWrap/>
                  <w:vAlign w:val="center"/>
                  <w:hideMark/>
                </w:tcPr>
                <w:p w14:paraId="618C5F97"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56</w:t>
                  </w:r>
                </w:p>
              </w:tc>
            </w:tr>
            <w:tr w:rsidR="001934C9" w14:paraId="5DBE0844" w14:textId="77777777" w:rsidTr="001934C9">
              <w:trPr>
                <w:trHeight w:val="300"/>
              </w:trPr>
              <w:tc>
                <w:tcPr>
                  <w:tcW w:w="547" w:type="dxa"/>
                  <w:tcBorders>
                    <w:top w:val="nil"/>
                    <w:left w:val="nil"/>
                    <w:bottom w:val="nil"/>
                    <w:right w:val="nil"/>
                  </w:tcBorders>
                  <w:shd w:val="clear" w:color="auto" w:fill="auto"/>
                  <w:noWrap/>
                  <w:vAlign w:val="bottom"/>
                  <w:hideMark/>
                </w:tcPr>
                <w:p w14:paraId="575D91DE" w14:textId="77777777" w:rsidR="001934C9" w:rsidRDefault="001934C9" w:rsidP="001934C9">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3BB1D17B" w14:textId="77777777" w:rsidR="001934C9" w:rsidRDefault="001934C9" w:rsidP="001934C9">
                  <w:pPr>
                    <w:rPr>
                      <w:sz w:val="20"/>
                      <w:szCs w:val="20"/>
                    </w:rPr>
                  </w:pPr>
                </w:p>
              </w:tc>
              <w:tc>
                <w:tcPr>
                  <w:tcW w:w="850" w:type="dxa"/>
                  <w:tcBorders>
                    <w:top w:val="nil"/>
                    <w:left w:val="nil"/>
                    <w:bottom w:val="nil"/>
                    <w:right w:val="nil"/>
                  </w:tcBorders>
                  <w:shd w:val="clear" w:color="auto" w:fill="auto"/>
                  <w:noWrap/>
                  <w:vAlign w:val="bottom"/>
                  <w:hideMark/>
                </w:tcPr>
                <w:p w14:paraId="2FBE41BD" w14:textId="77777777" w:rsidR="001934C9" w:rsidRDefault="001934C9" w:rsidP="001934C9">
                  <w:pPr>
                    <w:rPr>
                      <w:rFonts w:ascii="Calibri" w:hAnsi="Calibri"/>
                      <w:color w:val="000000"/>
                      <w:sz w:val="22"/>
                      <w:szCs w:val="22"/>
                    </w:rPr>
                  </w:pPr>
                  <w:r>
                    <w:rPr>
                      <w:rFonts w:ascii="Calibri" w:hAnsi="Calibri"/>
                      <w:color w:val="000000"/>
                      <w:sz w:val="22"/>
                      <w:szCs w:val="22"/>
                    </w:rPr>
                    <w:t>7.2.2</w:t>
                  </w:r>
                </w:p>
              </w:tc>
              <w:tc>
                <w:tcPr>
                  <w:tcW w:w="3686" w:type="dxa"/>
                  <w:tcBorders>
                    <w:top w:val="nil"/>
                    <w:left w:val="nil"/>
                    <w:bottom w:val="nil"/>
                    <w:right w:val="nil"/>
                  </w:tcBorders>
                  <w:shd w:val="clear" w:color="auto" w:fill="auto"/>
                  <w:noWrap/>
                  <w:vAlign w:val="center"/>
                  <w:hideMark/>
                </w:tcPr>
                <w:p w14:paraId="30ECB246"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Розничный сектор</w:t>
                  </w:r>
                </w:p>
              </w:tc>
              <w:tc>
                <w:tcPr>
                  <w:tcW w:w="960" w:type="dxa"/>
                  <w:tcBorders>
                    <w:top w:val="nil"/>
                    <w:left w:val="nil"/>
                    <w:bottom w:val="nil"/>
                    <w:right w:val="nil"/>
                  </w:tcBorders>
                  <w:shd w:val="clear" w:color="auto" w:fill="auto"/>
                  <w:noWrap/>
                  <w:vAlign w:val="center"/>
                  <w:hideMark/>
                </w:tcPr>
                <w:p w14:paraId="037FED44"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56</w:t>
                  </w:r>
                </w:p>
              </w:tc>
            </w:tr>
            <w:tr w:rsidR="001934C9" w14:paraId="7B0A05DC" w14:textId="77777777" w:rsidTr="001934C9">
              <w:trPr>
                <w:trHeight w:val="300"/>
              </w:trPr>
              <w:tc>
                <w:tcPr>
                  <w:tcW w:w="547" w:type="dxa"/>
                  <w:tcBorders>
                    <w:top w:val="nil"/>
                    <w:left w:val="nil"/>
                    <w:bottom w:val="nil"/>
                    <w:right w:val="nil"/>
                  </w:tcBorders>
                  <w:shd w:val="clear" w:color="auto" w:fill="auto"/>
                  <w:noWrap/>
                  <w:vAlign w:val="bottom"/>
                  <w:hideMark/>
                </w:tcPr>
                <w:p w14:paraId="5E500C3E" w14:textId="77777777" w:rsidR="001934C9" w:rsidRDefault="001934C9" w:rsidP="001934C9">
                  <w:pPr>
                    <w:rPr>
                      <w:rFonts w:ascii="Calibri" w:hAnsi="Calibri"/>
                      <w:color w:val="000000"/>
                      <w:sz w:val="22"/>
                      <w:szCs w:val="22"/>
                    </w:rPr>
                  </w:pPr>
                  <w:r>
                    <w:rPr>
                      <w:rFonts w:ascii="Calibri" w:hAnsi="Calibri"/>
                      <w:color w:val="000000"/>
                      <w:sz w:val="22"/>
                      <w:szCs w:val="22"/>
                    </w:rPr>
                    <w:t>8</w:t>
                  </w:r>
                </w:p>
              </w:tc>
              <w:tc>
                <w:tcPr>
                  <w:tcW w:w="5244" w:type="dxa"/>
                  <w:gridSpan w:val="3"/>
                  <w:tcBorders>
                    <w:top w:val="nil"/>
                    <w:left w:val="nil"/>
                    <w:bottom w:val="nil"/>
                    <w:right w:val="nil"/>
                  </w:tcBorders>
                  <w:shd w:val="clear" w:color="auto" w:fill="auto"/>
                  <w:noWrap/>
                  <w:vAlign w:val="center"/>
                  <w:hideMark/>
                </w:tcPr>
                <w:p w14:paraId="3FF283CF" w14:textId="77777777" w:rsidR="001934C9" w:rsidRDefault="001934C9" w:rsidP="001934C9">
                  <w:pPr>
                    <w:rPr>
                      <w:rFonts w:ascii="Arial" w:hAnsi="Arial" w:cs="Arial"/>
                      <w:b/>
                      <w:bCs/>
                      <w:color w:val="000080"/>
                      <w:sz w:val="20"/>
                      <w:szCs w:val="20"/>
                    </w:rPr>
                  </w:pPr>
                  <w:r>
                    <w:rPr>
                      <w:rFonts w:ascii="Arial" w:hAnsi="Arial" w:cs="Arial"/>
                      <w:b/>
                      <w:b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55B77B82" w14:textId="77777777" w:rsidR="001934C9" w:rsidRDefault="001934C9" w:rsidP="001934C9">
                  <w:pPr>
                    <w:rPr>
                      <w:rFonts w:ascii="Arial" w:hAnsi="Arial" w:cs="Arial"/>
                      <w:b/>
                      <w:bCs/>
                      <w:color w:val="000080"/>
                      <w:sz w:val="20"/>
                      <w:szCs w:val="20"/>
                    </w:rPr>
                  </w:pPr>
                  <w:r>
                    <w:rPr>
                      <w:rFonts w:ascii="Arial" w:hAnsi="Arial" w:cs="Arial"/>
                      <w:b/>
                      <w:bCs/>
                      <w:noProof/>
                      <w:color w:val="000080"/>
                      <w:sz w:val="20"/>
                      <w:szCs w:val="20"/>
                    </w:rPr>
                    <w:t>58</w:t>
                  </w:r>
                </w:p>
              </w:tc>
            </w:tr>
            <w:tr w:rsidR="001934C9" w14:paraId="055B1AE8" w14:textId="77777777" w:rsidTr="001934C9">
              <w:trPr>
                <w:trHeight w:val="300"/>
              </w:trPr>
              <w:tc>
                <w:tcPr>
                  <w:tcW w:w="547" w:type="dxa"/>
                  <w:tcBorders>
                    <w:top w:val="nil"/>
                    <w:left w:val="nil"/>
                    <w:bottom w:val="nil"/>
                    <w:right w:val="nil"/>
                  </w:tcBorders>
                  <w:shd w:val="clear" w:color="auto" w:fill="auto"/>
                  <w:noWrap/>
                  <w:vAlign w:val="bottom"/>
                  <w:hideMark/>
                </w:tcPr>
                <w:p w14:paraId="4A8FCEBE" w14:textId="77777777" w:rsidR="001934C9" w:rsidRDefault="001934C9" w:rsidP="001934C9">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09FB38C0" w14:textId="77777777" w:rsidR="001934C9" w:rsidRDefault="001934C9" w:rsidP="001934C9">
                  <w:pPr>
                    <w:rPr>
                      <w:rFonts w:ascii="Calibri" w:hAnsi="Calibri"/>
                      <w:color w:val="000000"/>
                      <w:sz w:val="22"/>
                      <w:szCs w:val="22"/>
                    </w:rPr>
                  </w:pPr>
                  <w:r>
                    <w:rPr>
                      <w:rFonts w:ascii="Calibri" w:hAnsi="Calibri"/>
                      <w:color w:val="000000"/>
                      <w:sz w:val="22"/>
                      <w:szCs w:val="22"/>
                    </w:rPr>
                    <w:t>8.1</w:t>
                  </w:r>
                </w:p>
              </w:tc>
              <w:tc>
                <w:tcPr>
                  <w:tcW w:w="4536" w:type="dxa"/>
                  <w:gridSpan w:val="2"/>
                  <w:tcBorders>
                    <w:top w:val="nil"/>
                    <w:left w:val="nil"/>
                    <w:bottom w:val="nil"/>
                    <w:right w:val="nil"/>
                  </w:tcBorders>
                  <w:shd w:val="clear" w:color="auto" w:fill="auto"/>
                  <w:noWrap/>
                  <w:vAlign w:val="center"/>
                  <w:hideMark/>
                </w:tcPr>
                <w:p w14:paraId="05BCDC8B"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Конкуренция между крупнейшими производителями на рынке</w:t>
                  </w:r>
                </w:p>
              </w:tc>
              <w:tc>
                <w:tcPr>
                  <w:tcW w:w="960" w:type="dxa"/>
                  <w:tcBorders>
                    <w:top w:val="nil"/>
                    <w:left w:val="nil"/>
                    <w:bottom w:val="nil"/>
                    <w:right w:val="nil"/>
                  </w:tcBorders>
                  <w:shd w:val="clear" w:color="auto" w:fill="auto"/>
                  <w:noWrap/>
                  <w:vAlign w:val="center"/>
                  <w:hideMark/>
                </w:tcPr>
                <w:p w14:paraId="39657C37"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58</w:t>
                  </w:r>
                </w:p>
              </w:tc>
            </w:tr>
            <w:tr w:rsidR="001934C9" w14:paraId="7C48D55F" w14:textId="77777777" w:rsidTr="001934C9">
              <w:trPr>
                <w:trHeight w:val="300"/>
              </w:trPr>
              <w:tc>
                <w:tcPr>
                  <w:tcW w:w="547" w:type="dxa"/>
                  <w:tcBorders>
                    <w:top w:val="nil"/>
                    <w:left w:val="nil"/>
                    <w:bottom w:val="nil"/>
                    <w:right w:val="nil"/>
                  </w:tcBorders>
                  <w:shd w:val="clear" w:color="auto" w:fill="auto"/>
                  <w:noWrap/>
                  <w:vAlign w:val="bottom"/>
                  <w:hideMark/>
                </w:tcPr>
                <w:p w14:paraId="1323F05B" w14:textId="77777777" w:rsidR="001934C9" w:rsidRDefault="001934C9" w:rsidP="001934C9">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4C87DC4" w14:textId="77777777" w:rsidR="001934C9" w:rsidRDefault="001934C9" w:rsidP="001934C9">
                  <w:pPr>
                    <w:rPr>
                      <w:sz w:val="20"/>
                      <w:szCs w:val="20"/>
                    </w:rPr>
                  </w:pPr>
                </w:p>
              </w:tc>
              <w:tc>
                <w:tcPr>
                  <w:tcW w:w="850" w:type="dxa"/>
                  <w:tcBorders>
                    <w:top w:val="nil"/>
                    <w:left w:val="nil"/>
                    <w:bottom w:val="nil"/>
                    <w:right w:val="nil"/>
                  </w:tcBorders>
                  <w:shd w:val="clear" w:color="auto" w:fill="auto"/>
                  <w:noWrap/>
                  <w:vAlign w:val="bottom"/>
                  <w:hideMark/>
                </w:tcPr>
                <w:p w14:paraId="7A8DB692" w14:textId="77777777" w:rsidR="001934C9" w:rsidRDefault="001934C9" w:rsidP="001934C9">
                  <w:pPr>
                    <w:rPr>
                      <w:rFonts w:ascii="Calibri" w:hAnsi="Calibri"/>
                      <w:color w:val="000000"/>
                      <w:sz w:val="22"/>
                      <w:szCs w:val="22"/>
                    </w:rPr>
                  </w:pPr>
                  <w:r>
                    <w:rPr>
                      <w:rFonts w:ascii="Calibri" w:hAnsi="Calibri"/>
                      <w:color w:val="000000"/>
                      <w:sz w:val="22"/>
                      <w:szCs w:val="22"/>
                    </w:rPr>
                    <w:t>8.1.1</w:t>
                  </w:r>
                </w:p>
              </w:tc>
              <w:tc>
                <w:tcPr>
                  <w:tcW w:w="3686" w:type="dxa"/>
                  <w:tcBorders>
                    <w:top w:val="nil"/>
                    <w:left w:val="nil"/>
                    <w:bottom w:val="nil"/>
                    <w:right w:val="nil"/>
                  </w:tcBorders>
                  <w:shd w:val="clear" w:color="auto" w:fill="auto"/>
                  <w:noWrap/>
                  <w:vAlign w:val="center"/>
                  <w:hideMark/>
                </w:tcPr>
                <w:p w14:paraId="29A1EE3C"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Основные параметры конкуренции</w:t>
                  </w:r>
                </w:p>
              </w:tc>
              <w:tc>
                <w:tcPr>
                  <w:tcW w:w="960" w:type="dxa"/>
                  <w:tcBorders>
                    <w:top w:val="nil"/>
                    <w:left w:val="nil"/>
                    <w:bottom w:val="nil"/>
                    <w:right w:val="nil"/>
                  </w:tcBorders>
                  <w:shd w:val="clear" w:color="auto" w:fill="auto"/>
                  <w:noWrap/>
                  <w:vAlign w:val="center"/>
                  <w:hideMark/>
                </w:tcPr>
                <w:p w14:paraId="443D3C8D"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58</w:t>
                  </w:r>
                </w:p>
              </w:tc>
            </w:tr>
            <w:tr w:rsidR="001934C9" w14:paraId="7717ADAD" w14:textId="77777777" w:rsidTr="001934C9">
              <w:trPr>
                <w:trHeight w:val="300"/>
              </w:trPr>
              <w:tc>
                <w:tcPr>
                  <w:tcW w:w="547" w:type="dxa"/>
                  <w:tcBorders>
                    <w:top w:val="nil"/>
                    <w:left w:val="nil"/>
                    <w:bottom w:val="nil"/>
                    <w:right w:val="nil"/>
                  </w:tcBorders>
                  <w:shd w:val="clear" w:color="auto" w:fill="auto"/>
                  <w:noWrap/>
                  <w:vAlign w:val="bottom"/>
                  <w:hideMark/>
                </w:tcPr>
                <w:p w14:paraId="112E89C9" w14:textId="77777777" w:rsidR="001934C9" w:rsidRDefault="001934C9" w:rsidP="001934C9">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4168A9A1" w14:textId="77777777" w:rsidR="001934C9" w:rsidRDefault="001934C9" w:rsidP="001934C9">
                  <w:pPr>
                    <w:rPr>
                      <w:sz w:val="20"/>
                      <w:szCs w:val="20"/>
                    </w:rPr>
                  </w:pPr>
                </w:p>
              </w:tc>
              <w:tc>
                <w:tcPr>
                  <w:tcW w:w="850" w:type="dxa"/>
                  <w:tcBorders>
                    <w:top w:val="nil"/>
                    <w:left w:val="nil"/>
                    <w:bottom w:val="nil"/>
                    <w:right w:val="nil"/>
                  </w:tcBorders>
                  <w:shd w:val="clear" w:color="auto" w:fill="auto"/>
                  <w:noWrap/>
                  <w:vAlign w:val="bottom"/>
                  <w:hideMark/>
                </w:tcPr>
                <w:p w14:paraId="67405582" w14:textId="77777777" w:rsidR="001934C9" w:rsidRDefault="001934C9" w:rsidP="001934C9">
                  <w:pPr>
                    <w:rPr>
                      <w:rFonts w:ascii="Calibri" w:hAnsi="Calibri"/>
                      <w:color w:val="000000"/>
                      <w:sz w:val="22"/>
                      <w:szCs w:val="22"/>
                    </w:rPr>
                  </w:pPr>
                  <w:r>
                    <w:rPr>
                      <w:rFonts w:ascii="Calibri" w:hAnsi="Calibri"/>
                      <w:color w:val="000000"/>
                      <w:sz w:val="22"/>
                      <w:szCs w:val="22"/>
                    </w:rPr>
                    <w:t>8.1.2</w:t>
                  </w:r>
                </w:p>
              </w:tc>
              <w:tc>
                <w:tcPr>
                  <w:tcW w:w="3686" w:type="dxa"/>
                  <w:tcBorders>
                    <w:top w:val="nil"/>
                    <w:left w:val="nil"/>
                    <w:bottom w:val="nil"/>
                    <w:right w:val="nil"/>
                  </w:tcBorders>
                  <w:shd w:val="clear" w:color="auto" w:fill="auto"/>
                  <w:noWrap/>
                  <w:vAlign w:val="center"/>
                  <w:hideMark/>
                </w:tcPr>
                <w:p w14:paraId="2A1D5C21"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43643A26"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58</w:t>
                  </w:r>
                </w:p>
              </w:tc>
            </w:tr>
            <w:tr w:rsidR="001934C9" w14:paraId="43491E6A" w14:textId="77777777" w:rsidTr="001934C9">
              <w:trPr>
                <w:trHeight w:val="300"/>
              </w:trPr>
              <w:tc>
                <w:tcPr>
                  <w:tcW w:w="547" w:type="dxa"/>
                  <w:tcBorders>
                    <w:top w:val="nil"/>
                    <w:left w:val="nil"/>
                    <w:bottom w:val="nil"/>
                    <w:right w:val="nil"/>
                  </w:tcBorders>
                  <w:shd w:val="clear" w:color="auto" w:fill="auto"/>
                  <w:noWrap/>
                  <w:vAlign w:val="bottom"/>
                  <w:hideMark/>
                </w:tcPr>
                <w:p w14:paraId="626EB8F0" w14:textId="77777777" w:rsidR="001934C9" w:rsidRDefault="001934C9" w:rsidP="001934C9">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4CB9A907" w14:textId="77777777" w:rsidR="001934C9" w:rsidRDefault="001934C9" w:rsidP="001934C9">
                  <w:pPr>
                    <w:rPr>
                      <w:sz w:val="20"/>
                      <w:szCs w:val="20"/>
                    </w:rPr>
                  </w:pPr>
                </w:p>
              </w:tc>
              <w:tc>
                <w:tcPr>
                  <w:tcW w:w="850" w:type="dxa"/>
                  <w:tcBorders>
                    <w:top w:val="nil"/>
                    <w:left w:val="nil"/>
                    <w:bottom w:val="nil"/>
                    <w:right w:val="nil"/>
                  </w:tcBorders>
                  <w:shd w:val="clear" w:color="auto" w:fill="auto"/>
                  <w:noWrap/>
                  <w:vAlign w:val="bottom"/>
                  <w:hideMark/>
                </w:tcPr>
                <w:p w14:paraId="09964338" w14:textId="77777777" w:rsidR="001934C9" w:rsidRDefault="001934C9" w:rsidP="001934C9">
                  <w:pPr>
                    <w:rPr>
                      <w:rFonts w:ascii="Calibri" w:hAnsi="Calibri"/>
                      <w:color w:val="000000"/>
                      <w:sz w:val="22"/>
                      <w:szCs w:val="22"/>
                    </w:rPr>
                  </w:pPr>
                  <w:r>
                    <w:rPr>
                      <w:rFonts w:ascii="Calibri" w:hAnsi="Calibri"/>
                      <w:color w:val="000000"/>
                      <w:sz w:val="22"/>
                      <w:szCs w:val="22"/>
                    </w:rPr>
                    <w:t>8.1.3</w:t>
                  </w:r>
                </w:p>
              </w:tc>
              <w:tc>
                <w:tcPr>
                  <w:tcW w:w="3686" w:type="dxa"/>
                  <w:tcBorders>
                    <w:top w:val="nil"/>
                    <w:left w:val="nil"/>
                    <w:bottom w:val="nil"/>
                    <w:right w:val="nil"/>
                  </w:tcBorders>
                  <w:shd w:val="clear" w:color="auto" w:fill="auto"/>
                  <w:noWrap/>
                  <w:vAlign w:val="center"/>
                  <w:hideMark/>
                </w:tcPr>
                <w:p w14:paraId="649D6E5E"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АПХ «ОВА»</w:t>
                  </w:r>
                </w:p>
              </w:tc>
              <w:tc>
                <w:tcPr>
                  <w:tcW w:w="960" w:type="dxa"/>
                  <w:tcBorders>
                    <w:top w:val="nil"/>
                    <w:left w:val="nil"/>
                    <w:bottom w:val="nil"/>
                    <w:right w:val="nil"/>
                  </w:tcBorders>
                  <w:shd w:val="clear" w:color="auto" w:fill="auto"/>
                  <w:noWrap/>
                  <w:vAlign w:val="center"/>
                  <w:hideMark/>
                </w:tcPr>
                <w:p w14:paraId="06A000BE"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58</w:t>
                  </w:r>
                </w:p>
              </w:tc>
            </w:tr>
            <w:tr w:rsidR="001934C9" w14:paraId="6D6343DB" w14:textId="77777777" w:rsidTr="001934C9">
              <w:trPr>
                <w:trHeight w:val="300"/>
              </w:trPr>
              <w:tc>
                <w:tcPr>
                  <w:tcW w:w="547" w:type="dxa"/>
                  <w:tcBorders>
                    <w:top w:val="nil"/>
                    <w:left w:val="nil"/>
                    <w:bottom w:val="nil"/>
                    <w:right w:val="nil"/>
                  </w:tcBorders>
                  <w:shd w:val="clear" w:color="auto" w:fill="auto"/>
                  <w:noWrap/>
                  <w:vAlign w:val="bottom"/>
                  <w:hideMark/>
                </w:tcPr>
                <w:p w14:paraId="6720947C" w14:textId="77777777" w:rsidR="001934C9" w:rsidRDefault="001934C9" w:rsidP="001934C9">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67ED39ED" w14:textId="77777777" w:rsidR="001934C9" w:rsidRDefault="001934C9" w:rsidP="001934C9">
                  <w:pPr>
                    <w:rPr>
                      <w:sz w:val="20"/>
                      <w:szCs w:val="20"/>
                    </w:rPr>
                  </w:pPr>
                </w:p>
              </w:tc>
              <w:tc>
                <w:tcPr>
                  <w:tcW w:w="850" w:type="dxa"/>
                  <w:tcBorders>
                    <w:top w:val="nil"/>
                    <w:left w:val="nil"/>
                    <w:bottom w:val="nil"/>
                    <w:right w:val="nil"/>
                  </w:tcBorders>
                  <w:shd w:val="clear" w:color="auto" w:fill="auto"/>
                  <w:noWrap/>
                  <w:vAlign w:val="bottom"/>
                  <w:hideMark/>
                </w:tcPr>
                <w:p w14:paraId="12D433FC" w14:textId="77777777" w:rsidR="001934C9" w:rsidRDefault="001934C9" w:rsidP="001934C9">
                  <w:pPr>
                    <w:rPr>
                      <w:rFonts w:ascii="Calibri" w:hAnsi="Calibri"/>
                      <w:color w:val="000000"/>
                      <w:sz w:val="22"/>
                      <w:szCs w:val="22"/>
                    </w:rPr>
                  </w:pPr>
                  <w:r>
                    <w:rPr>
                      <w:rFonts w:ascii="Calibri" w:hAnsi="Calibri"/>
                      <w:color w:val="000000"/>
                      <w:sz w:val="22"/>
                      <w:szCs w:val="22"/>
                    </w:rPr>
                    <w:t>8.1.4</w:t>
                  </w:r>
                </w:p>
              </w:tc>
              <w:tc>
                <w:tcPr>
                  <w:tcW w:w="3686" w:type="dxa"/>
                  <w:tcBorders>
                    <w:top w:val="nil"/>
                    <w:left w:val="nil"/>
                    <w:bottom w:val="nil"/>
                    <w:right w:val="nil"/>
                  </w:tcBorders>
                  <w:shd w:val="clear" w:color="auto" w:fill="auto"/>
                  <w:noWrap/>
                  <w:vAlign w:val="center"/>
                  <w:hideMark/>
                </w:tcPr>
                <w:p w14:paraId="71DAF9D3"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ООО «Курганский мясокомбинат «Стандарт»</w:t>
                  </w:r>
                </w:p>
              </w:tc>
              <w:tc>
                <w:tcPr>
                  <w:tcW w:w="960" w:type="dxa"/>
                  <w:tcBorders>
                    <w:top w:val="nil"/>
                    <w:left w:val="nil"/>
                    <w:bottom w:val="nil"/>
                    <w:right w:val="nil"/>
                  </w:tcBorders>
                  <w:shd w:val="clear" w:color="auto" w:fill="auto"/>
                  <w:noWrap/>
                  <w:vAlign w:val="center"/>
                  <w:hideMark/>
                </w:tcPr>
                <w:p w14:paraId="78AF0517"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66</w:t>
                  </w:r>
                </w:p>
              </w:tc>
            </w:tr>
            <w:tr w:rsidR="001934C9" w14:paraId="269ABFE3" w14:textId="77777777" w:rsidTr="001934C9">
              <w:trPr>
                <w:trHeight w:val="300"/>
              </w:trPr>
              <w:tc>
                <w:tcPr>
                  <w:tcW w:w="547" w:type="dxa"/>
                  <w:tcBorders>
                    <w:top w:val="nil"/>
                    <w:left w:val="nil"/>
                    <w:bottom w:val="nil"/>
                    <w:right w:val="nil"/>
                  </w:tcBorders>
                  <w:shd w:val="clear" w:color="auto" w:fill="auto"/>
                  <w:noWrap/>
                  <w:vAlign w:val="bottom"/>
                  <w:hideMark/>
                </w:tcPr>
                <w:p w14:paraId="142F162F" w14:textId="77777777" w:rsidR="001934C9" w:rsidRDefault="001934C9" w:rsidP="001934C9">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6D72B2A8" w14:textId="77777777" w:rsidR="001934C9" w:rsidRDefault="001934C9" w:rsidP="001934C9">
                  <w:pPr>
                    <w:rPr>
                      <w:sz w:val="20"/>
                      <w:szCs w:val="20"/>
                    </w:rPr>
                  </w:pPr>
                </w:p>
              </w:tc>
              <w:tc>
                <w:tcPr>
                  <w:tcW w:w="850" w:type="dxa"/>
                  <w:tcBorders>
                    <w:top w:val="nil"/>
                    <w:left w:val="nil"/>
                    <w:bottom w:val="nil"/>
                    <w:right w:val="nil"/>
                  </w:tcBorders>
                  <w:shd w:val="clear" w:color="auto" w:fill="auto"/>
                  <w:noWrap/>
                  <w:vAlign w:val="bottom"/>
                  <w:hideMark/>
                </w:tcPr>
                <w:p w14:paraId="643CCFF7" w14:textId="77777777" w:rsidR="001934C9" w:rsidRDefault="001934C9" w:rsidP="001934C9">
                  <w:pPr>
                    <w:rPr>
                      <w:rFonts w:ascii="Calibri" w:hAnsi="Calibri"/>
                      <w:color w:val="000000"/>
                      <w:sz w:val="22"/>
                      <w:szCs w:val="22"/>
                    </w:rPr>
                  </w:pPr>
                  <w:r>
                    <w:rPr>
                      <w:rFonts w:ascii="Calibri" w:hAnsi="Calibri"/>
                      <w:color w:val="000000"/>
                      <w:sz w:val="22"/>
                      <w:szCs w:val="22"/>
                    </w:rPr>
                    <w:t>8.1.5</w:t>
                  </w:r>
                </w:p>
              </w:tc>
              <w:tc>
                <w:tcPr>
                  <w:tcW w:w="3686" w:type="dxa"/>
                  <w:tcBorders>
                    <w:top w:val="nil"/>
                    <w:left w:val="nil"/>
                    <w:bottom w:val="nil"/>
                    <w:right w:val="nil"/>
                  </w:tcBorders>
                  <w:shd w:val="clear" w:color="auto" w:fill="auto"/>
                  <w:noWrap/>
                  <w:vAlign w:val="center"/>
                  <w:hideMark/>
                </w:tcPr>
                <w:p w14:paraId="0C03172B"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«Главпродукт» ЗАО</w:t>
                  </w:r>
                </w:p>
              </w:tc>
              <w:tc>
                <w:tcPr>
                  <w:tcW w:w="960" w:type="dxa"/>
                  <w:tcBorders>
                    <w:top w:val="nil"/>
                    <w:left w:val="nil"/>
                    <w:bottom w:val="nil"/>
                    <w:right w:val="nil"/>
                  </w:tcBorders>
                  <w:shd w:val="clear" w:color="auto" w:fill="auto"/>
                  <w:noWrap/>
                  <w:vAlign w:val="center"/>
                  <w:hideMark/>
                </w:tcPr>
                <w:p w14:paraId="6D9C7754"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70</w:t>
                  </w:r>
                </w:p>
              </w:tc>
            </w:tr>
            <w:tr w:rsidR="001934C9" w14:paraId="19510B41" w14:textId="77777777" w:rsidTr="001934C9">
              <w:trPr>
                <w:trHeight w:val="300"/>
              </w:trPr>
              <w:tc>
                <w:tcPr>
                  <w:tcW w:w="547" w:type="dxa"/>
                  <w:tcBorders>
                    <w:top w:val="nil"/>
                    <w:left w:val="nil"/>
                    <w:bottom w:val="nil"/>
                    <w:right w:val="nil"/>
                  </w:tcBorders>
                  <w:shd w:val="clear" w:color="auto" w:fill="auto"/>
                  <w:noWrap/>
                  <w:vAlign w:val="bottom"/>
                  <w:hideMark/>
                </w:tcPr>
                <w:p w14:paraId="19C0305F" w14:textId="77777777" w:rsidR="001934C9" w:rsidRDefault="001934C9" w:rsidP="001934C9">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7D0C7C3B" w14:textId="77777777" w:rsidR="001934C9" w:rsidRDefault="001934C9" w:rsidP="001934C9">
                  <w:pPr>
                    <w:rPr>
                      <w:sz w:val="20"/>
                      <w:szCs w:val="20"/>
                    </w:rPr>
                  </w:pPr>
                </w:p>
              </w:tc>
              <w:tc>
                <w:tcPr>
                  <w:tcW w:w="850" w:type="dxa"/>
                  <w:tcBorders>
                    <w:top w:val="nil"/>
                    <w:left w:val="nil"/>
                    <w:bottom w:val="nil"/>
                    <w:right w:val="nil"/>
                  </w:tcBorders>
                  <w:shd w:val="clear" w:color="auto" w:fill="auto"/>
                  <w:noWrap/>
                  <w:vAlign w:val="bottom"/>
                  <w:hideMark/>
                </w:tcPr>
                <w:p w14:paraId="6306EDD3" w14:textId="77777777" w:rsidR="001934C9" w:rsidRDefault="001934C9" w:rsidP="001934C9">
                  <w:pPr>
                    <w:rPr>
                      <w:rFonts w:ascii="Calibri" w:hAnsi="Calibri"/>
                      <w:color w:val="000000"/>
                      <w:sz w:val="22"/>
                      <w:szCs w:val="22"/>
                    </w:rPr>
                  </w:pPr>
                  <w:r>
                    <w:rPr>
                      <w:rFonts w:ascii="Calibri" w:hAnsi="Calibri"/>
                      <w:color w:val="000000"/>
                      <w:sz w:val="22"/>
                      <w:szCs w:val="22"/>
                    </w:rPr>
                    <w:t>8.1.6</w:t>
                  </w:r>
                </w:p>
              </w:tc>
              <w:tc>
                <w:tcPr>
                  <w:tcW w:w="3686" w:type="dxa"/>
                  <w:tcBorders>
                    <w:top w:val="nil"/>
                    <w:left w:val="nil"/>
                    <w:bottom w:val="nil"/>
                    <w:right w:val="nil"/>
                  </w:tcBorders>
                  <w:shd w:val="clear" w:color="auto" w:fill="auto"/>
                  <w:noWrap/>
                  <w:vAlign w:val="center"/>
                  <w:hideMark/>
                </w:tcPr>
                <w:p w14:paraId="1BDEA460"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ЗАО «Йошкар-Олинский мясокомбинат»</w:t>
                  </w:r>
                </w:p>
              </w:tc>
              <w:tc>
                <w:tcPr>
                  <w:tcW w:w="960" w:type="dxa"/>
                  <w:tcBorders>
                    <w:top w:val="nil"/>
                    <w:left w:val="nil"/>
                    <w:bottom w:val="nil"/>
                    <w:right w:val="nil"/>
                  </w:tcBorders>
                  <w:shd w:val="clear" w:color="auto" w:fill="auto"/>
                  <w:noWrap/>
                  <w:vAlign w:val="center"/>
                  <w:hideMark/>
                </w:tcPr>
                <w:p w14:paraId="4754BFDB"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72</w:t>
                  </w:r>
                </w:p>
              </w:tc>
            </w:tr>
            <w:tr w:rsidR="001934C9" w14:paraId="1206C9B9" w14:textId="77777777" w:rsidTr="001934C9">
              <w:trPr>
                <w:trHeight w:val="300"/>
              </w:trPr>
              <w:tc>
                <w:tcPr>
                  <w:tcW w:w="547" w:type="dxa"/>
                  <w:tcBorders>
                    <w:top w:val="nil"/>
                    <w:left w:val="nil"/>
                    <w:bottom w:val="nil"/>
                    <w:right w:val="nil"/>
                  </w:tcBorders>
                  <w:shd w:val="clear" w:color="auto" w:fill="auto"/>
                  <w:noWrap/>
                  <w:vAlign w:val="bottom"/>
                  <w:hideMark/>
                </w:tcPr>
                <w:p w14:paraId="55297628" w14:textId="77777777" w:rsidR="001934C9" w:rsidRDefault="001934C9" w:rsidP="001934C9">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32A6C98E" w14:textId="77777777" w:rsidR="001934C9" w:rsidRDefault="001934C9" w:rsidP="001934C9">
                  <w:pPr>
                    <w:rPr>
                      <w:sz w:val="20"/>
                      <w:szCs w:val="20"/>
                    </w:rPr>
                  </w:pPr>
                </w:p>
              </w:tc>
              <w:tc>
                <w:tcPr>
                  <w:tcW w:w="850" w:type="dxa"/>
                  <w:tcBorders>
                    <w:top w:val="nil"/>
                    <w:left w:val="nil"/>
                    <w:bottom w:val="nil"/>
                    <w:right w:val="nil"/>
                  </w:tcBorders>
                  <w:shd w:val="clear" w:color="auto" w:fill="auto"/>
                  <w:noWrap/>
                  <w:vAlign w:val="bottom"/>
                  <w:hideMark/>
                </w:tcPr>
                <w:p w14:paraId="438F0B14" w14:textId="77777777" w:rsidR="001934C9" w:rsidRDefault="001934C9" w:rsidP="001934C9">
                  <w:pPr>
                    <w:rPr>
                      <w:rFonts w:ascii="Calibri" w:hAnsi="Calibri"/>
                      <w:color w:val="000000"/>
                      <w:sz w:val="22"/>
                      <w:szCs w:val="22"/>
                    </w:rPr>
                  </w:pPr>
                  <w:r>
                    <w:rPr>
                      <w:rFonts w:ascii="Calibri" w:hAnsi="Calibri"/>
                      <w:color w:val="000000"/>
                      <w:sz w:val="22"/>
                      <w:szCs w:val="22"/>
                    </w:rPr>
                    <w:t>8.1.7</w:t>
                  </w:r>
                </w:p>
              </w:tc>
              <w:tc>
                <w:tcPr>
                  <w:tcW w:w="3686" w:type="dxa"/>
                  <w:tcBorders>
                    <w:top w:val="nil"/>
                    <w:left w:val="nil"/>
                    <w:bottom w:val="nil"/>
                    <w:right w:val="nil"/>
                  </w:tcBorders>
                  <w:shd w:val="clear" w:color="auto" w:fill="auto"/>
                  <w:noWrap/>
                  <w:vAlign w:val="center"/>
                  <w:hideMark/>
                </w:tcPr>
                <w:p w14:paraId="61A8C479"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 xml:space="preserve">«Гипар» </w:t>
                  </w:r>
                </w:p>
              </w:tc>
              <w:tc>
                <w:tcPr>
                  <w:tcW w:w="960" w:type="dxa"/>
                  <w:tcBorders>
                    <w:top w:val="nil"/>
                    <w:left w:val="nil"/>
                    <w:bottom w:val="nil"/>
                    <w:right w:val="nil"/>
                  </w:tcBorders>
                  <w:shd w:val="clear" w:color="auto" w:fill="auto"/>
                  <w:noWrap/>
                  <w:vAlign w:val="center"/>
                  <w:hideMark/>
                </w:tcPr>
                <w:p w14:paraId="2286375E"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76</w:t>
                  </w:r>
                </w:p>
              </w:tc>
            </w:tr>
            <w:tr w:rsidR="001934C9" w14:paraId="46E14660" w14:textId="77777777" w:rsidTr="001934C9">
              <w:trPr>
                <w:trHeight w:val="300"/>
              </w:trPr>
              <w:tc>
                <w:tcPr>
                  <w:tcW w:w="547" w:type="dxa"/>
                  <w:tcBorders>
                    <w:top w:val="nil"/>
                    <w:left w:val="nil"/>
                    <w:bottom w:val="nil"/>
                    <w:right w:val="nil"/>
                  </w:tcBorders>
                  <w:shd w:val="clear" w:color="auto" w:fill="auto"/>
                  <w:noWrap/>
                  <w:vAlign w:val="bottom"/>
                  <w:hideMark/>
                </w:tcPr>
                <w:p w14:paraId="29757701" w14:textId="77777777" w:rsidR="001934C9" w:rsidRDefault="001934C9" w:rsidP="001934C9">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1A632F11" w14:textId="77777777" w:rsidR="001934C9" w:rsidRDefault="001934C9" w:rsidP="001934C9">
                  <w:pPr>
                    <w:rPr>
                      <w:sz w:val="20"/>
                      <w:szCs w:val="20"/>
                    </w:rPr>
                  </w:pPr>
                </w:p>
              </w:tc>
              <w:tc>
                <w:tcPr>
                  <w:tcW w:w="850" w:type="dxa"/>
                  <w:tcBorders>
                    <w:top w:val="nil"/>
                    <w:left w:val="nil"/>
                    <w:bottom w:val="nil"/>
                    <w:right w:val="nil"/>
                  </w:tcBorders>
                  <w:shd w:val="clear" w:color="auto" w:fill="auto"/>
                  <w:noWrap/>
                  <w:vAlign w:val="bottom"/>
                  <w:hideMark/>
                </w:tcPr>
                <w:p w14:paraId="6A116083" w14:textId="77777777" w:rsidR="001934C9" w:rsidRDefault="001934C9" w:rsidP="001934C9">
                  <w:pPr>
                    <w:rPr>
                      <w:rFonts w:ascii="Calibri" w:hAnsi="Calibri"/>
                      <w:color w:val="000000"/>
                      <w:sz w:val="22"/>
                      <w:szCs w:val="22"/>
                    </w:rPr>
                  </w:pPr>
                  <w:r>
                    <w:rPr>
                      <w:rFonts w:ascii="Calibri" w:hAnsi="Calibri"/>
                      <w:color w:val="000000"/>
                      <w:sz w:val="22"/>
                      <w:szCs w:val="22"/>
                    </w:rPr>
                    <w:t>8.1.8</w:t>
                  </w:r>
                </w:p>
              </w:tc>
              <w:tc>
                <w:tcPr>
                  <w:tcW w:w="3686" w:type="dxa"/>
                  <w:tcBorders>
                    <w:top w:val="nil"/>
                    <w:left w:val="nil"/>
                    <w:bottom w:val="nil"/>
                    <w:right w:val="nil"/>
                  </w:tcBorders>
                  <w:shd w:val="clear" w:color="auto" w:fill="auto"/>
                  <w:noWrap/>
                  <w:vAlign w:val="center"/>
                  <w:hideMark/>
                </w:tcPr>
                <w:p w14:paraId="37B06A6A"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ОАО «Рузком»</w:t>
                  </w:r>
                </w:p>
              </w:tc>
              <w:tc>
                <w:tcPr>
                  <w:tcW w:w="960" w:type="dxa"/>
                  <w:tcBorders>
                    <w:top w:val="nil"/>
                    <w:left w:val="nil"/>
                    <w:bottom w:val="nil"/>
                    <w:right w:val="nil"/>
                  </w:tcBorders>
                  <w:shd w:val="clear" w:color="auto" w:fill="auto"/>
                  <w:noWrap/>
                  <w:vAlign w:val="center"/>
                  <w:hideMark/>
                </w:tcPr>
                <w:p w14:paraId="05EF42C5"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78</w:t>
                  </w:r>
                </w:p>
              </w:tc>
            </w:tr>
            <w:tr w:rsidR="001934C9" w14:paraId="64EA9C2B" w14:textId="77777777" w:rsidTr="001934C9">
              <w:trPr>
                <w:trHeight w:val="300"/>
              </w:trPr>
              <w:tc>
                <w:tcPr>
                  <w:tcW w:w="547" w:type="dxa"/>
                  <w:tcBorders>
                    <w:top w:val="nil"/>
                    <w:left w:val="nil"/>
                    <w:bottom w:val="nil"/>
                    <w:right w:val="nil"/>
                  </w:tcBorders>
                  <w:shd w:val="clear" w:color="auto" w:fill="auto"/>
                  <w:noWrap/>
                  <w:vAlign w:val="bottom"/>
                  <w:hideMark/>
                </w:tcPr>
                <w:p w14:paraId="4B559D4D" w14:textId="77777777" w:rsidR="001934C9" w:rsidRDefault="001934C9" w:rsidP="001934C9">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2E80774E" w14:textId="77777777" w:rsidR="001934C9" w:rsidRDefault="001934C9" w:rsidP="001934C9">
                  <w:pPr>
                    <w:rPr>
                      <w:sz w:val="20"/>
                      <w:szCs w:val="20"/>
                    </w:rPr>
                  </w:pPr>
                </w:p>
              </w:tc>
              <w:tc>
                <w:tcPr>
                  <w:tcW w:w="850" w:type="dxa"/>
                  <w:tcBorders>
                    <w:top w:val="nil"/>
                    <w:left w:val="nil"/>
                    <w:bottom w:val="nil"/>
                    <w:right w:val="nil"/>
                  </w:tcBorders>
                  <w:shd w:val="clear" w:color="auto" w:fill="auto"/>
                  <w:noWrap/>
                  <w:vAlign w:val="bottom"/>
                  <w:hideMark/>
                </w:tcPr>
                <w:p w14:paraId="116DA722" w14:textId="77777777" w:rsidR="001934C9" w:rsidRDefault="001934C9" w:rsidP="001934C9">
                  <w:pPr>
                    <w:rPr>
                      <w:rFonts w:ascii="Calibri" w:hAnsi="Calibri"/>
                      <w:color w:val="000000"/>
                      <w:sz w:val="22"/>
                      <w:szCs w:val="22"/>
                    </w:rPr>
                  </w:pPr>
                  <w:r>
                    <w:rPr>
                      <w:rFonts w:ascii="Calibri" w:hAnsi="Calibri"/>
                      <w:color w:val="000000"/>
                      <w:sz w:val="22"/>
                      <w:szCs w:val="22"/>
                    </w:rPr>
                    <w:t>8.1.9</w:t>
                  </w:r>
                </w:p>
              </w:tc>
              <w:tc>
                <w:tcPr>
                  <w:tcW w:w="3686" w:type="dxa"/>
                  <w:tcBorders>
                    <w:top w:val="nil"/>
                    <w:left w:val="nil"/>
                    <w:bottom w:val="nil"/>
                    <w:right w:val="nil"/>
                  </w:tcBorders>
                  <w:shd w:val="clear" w:color="auto" w:fill="auto"/>
                  <w:noWrap/>
                  <w:vAlign w:val="center"/>
                  <w:hideMark/>
                </w:tcPr>
                <w:p w14:paraId="36B174E1"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Елинский пищевой комбинат</w:t>
                  </w:r>
                </w:p>
              </w:tc>
              <w:tc>
                <w:tcPr>
                  <w:tcW w:w="960" w:type="dxa"/>
                  <w:tcBorders>
                    <w:top w:val="nil"/>
                    <w:left w:val="nil"/>
                    <w:bottom w:val="nil"/>
                    <w:right w:val="nil"/>
                  </w:tcBorders>
                  <w:shd w:val="clear" w:color="auto" w:fill="auto"/>
                  <w:noWrap/>
                  <w:vAlign w:val="center"/>
                  <w:hideMark/>
                </w:tcPr>
                <w:p w14:paraId="50DDB80D"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80</w:t>
                  </w:r>
                </w:p>
              </w:tc>
            </w:tr>
            <w:tr w:rsidR="001934C9" w14:paraId="122E0903" w14:textId="77777777" w:rsidTr="001934C9">
              <w:trPr>
                <w:trHeight w:val="300"/>
              </w:trPr>
              <w:tc>
                <w:tcPr>
                  <w:tcW w:w="547" w:type="dxa"/>
                  <w:tcBorders>
                    <w:top w:val="nil"/>
                    <w:left w:val="nil"/>
                    <w:bottom w:val="nil"/>
                    <w:right w:val="nil"/>
                  </w:tcBorders>
                  <w:shd w:val="clear" w:color="auto" w:fill="auto"/>
                  <w:noWrap/>
                  <w:vAlign w:val="bottom"/>
                  <w:hideMark/>
                </w:tcPr>
                <w:p w14:paraId="17760879" w14:textId="77777777" w:rsidR="001934C9" w:rsidRDefault="001934C9" w:rsidP="001934C9">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262FBE2F" w14:textId="77777777" w:rsidR="001934C9" w:rsidRDefault="001934C9" w:rsidP="001934C9">
                  <w:pPr>
                    <w:rPr>
                      <w:sz w:val="20"/>
                      <w:szCs w:val="20"/>
                    </w:rPr>
                  </w:pPr>
                </w:p>
              </w:tc>
              <w:tc>
                <w:tcPr>
                  <w:tcW w:w="850" w:type="dxa"/>
                  <w:tcBorders>
                    <w:top w:val="nil"/>
                    <w:left w:val="nil"/>
                    <w:bottom w:val="nil"/>
                    <w:right w:val="nil"/>
                  </w:tcBorders>
                  <w:shd w:val="clear" w:color="auto" w:fill="auto"/>
                  <w:noWrap/>
                  <w:vAlign w:val="bottom"/>
                  <w:hideMark/>
                </w:tcPr>
                <w:p w14:paraId="109FDBB5" w14:textId="77777777" w:rsidR="001934C9" w:rsidRDefault="001934C9" w:rsidP="001934C9">
                  <w:pPr>
                    <w:rPr>
                      <w:rFonts w:ascii="Calibri" w:hAnsi="Calibri"/>
                      <w:color w:val="000000"/>
                      <w:sz w:val="22"/>
                      <w:szCs w:val="22"/>
                    </w:rPr>
                  </w:pPr>
                  <w:r>
                    <w:rPr>
                      <w:rFonts w:ascii="Calibri" w:hAnsi="Calibri"/>
                      <w:color w:val="000000"/>
                      <w:sz w:val="22"/>
                      <w:szCs w:val="22"/>
                    </w:rPr>
                    <w:t>8.1.10</w:t>
                  </w:r>
                </w:p>
              </w:tc>
              <w:tc>
                <w:tcPr>
                  <w:tcW w:w="3686" w:type="dxa"/>
                  <w:tcBorders>
                    <w:top w:val="nil"/>
                    <w:left w:val="nil"/>
                    <w:bottom w:val="nil"/>
                    <w:right w:val="nil"/>
                  </w:tcBorders>
                  <w:shd w:val="clear" w:color="auto" w:fill="auto"/>
                  <w:noWrap/>
                  <w:vAlign w:val="center"/>
                  <w:hideMark/>
                </w:tcPr>
                <w:p w14:paraId="5FBC5EEE"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ОАО «Великоновгородский мясной двор»</w:t>
                  </w:r>
                </w:p>
              </w:tc>
              <w:tc>
                <w:tcPr>
                  <w:tcW w:w="960" w:type="dxa"/>
                  <w:tcBorders>
                    <w:top w:val="nil"/>
                    <w:left w:val="nil"/>
                    <w:bottom w:val="nil"/>
                    <w:right w:val="nil"/>
                  </w:tcBorders>
                  <w:shd w:val="clear" w:color="auto" w:fill="auto"/>
                  <w:noWrap/>
                  <w:vAlign w:val="center"/>
                  <w:hideMark/>
                </w:tcPr>
                <w:p w14:paraId="5892C8CB"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83</w:t>
                  </w:r>
                </w:p>
              </w:tc>
            </w:tr>
            <w:tr w:rsidR="001934C9" w14:paraId="31F1D46D" w14:textId="77777777" w:rsidTr="001934C9">
              <w:trPr>
                <w:trHeight w:val="300"/>
              </w:trPr>
              <w:tc>
                <w:tcPr>
                  <w:tcW w:w="547" w:type="dxa"/>
                  <w:tcBorders>
                    <w:top w:val="nil"/>
                    <w:left w:val="nil"/>
                    <w:bottom w:val="nil"/>
                    <w:right w:val="nil"/>
                  </w:tcBorders>
                  <w:shd w:val="clear" w:color="auto" w:fill="auto"/>
                  <w:noWrap/>
                  <w:vAlign w:val="bottom"/>
                  <w:hideMark/>
                </w:tcPr>
                <w:p w14:paraId="0B1C75D6" w14:textId="77777777" w:rsidR="001934C9" w:rsidRDefault="001934C9" w:rsidP="001934C9">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5DE139A1" w14:textId="77777777" w:rsidR="001934C9" w:rsidRDefault="001934C9" w:rsidP="001934C9">
                  <w:pPr>
                    <w:rPr>
                      <w:sz w:val="20"/>
                      <w:szCs w:val="20"/>
                    </w:rPr>
                  </w:pPr>
                </w:p>
              </w:tc>
              <w:tc>
                <w:tcPr>
                  <w:tcW w:w="850" w:type="dxa"/>
                  <w:tcBorders>
                    <w:top w:val="nil"/>
                    <w:left w:val="nil"/>
                    <w:bottom w:val="nil"/>
                    <w:right w:val="nil"/>
                  </w:tcBorders>
                  <w:shd w:val="clear" w:color="auto" w:fill="auto"/>
                  <w:noWrap/>
                  <w:vAlign w:val="bottom"/>
                  <w:hideMark/>
                </w:tcPr>
                <w:p w14:paraId="246CB9BF" w14:textId="77777777" w:rsidR="001934C9" w:rsidRDefault="001934C9" w:rsidP="001934C9">
                  <w:pPr>
                    <w:rPr>
                      <w:rFonts w:ascii="Calibri" w:hAnsi="Calibri"/>
                      <w:color w:val="000000"/>
                      <w:sz w:val="22"/>
                      <w:szCs w:val="22"/>
                    </w:rPr>
                  </w:pPr>
                  <w:r>
                    <w:rPr>
                      <w:rFonts w:ascii="Calibri" w:hAnsi="Calibri"/>
                      <w:color w:val="000000"/>
                      <w:sz w:val="22"/>
                      <w:szCs w:val="22"/>
                    </w:rPr>
                    <w:t>8.1.11</w:t>
                  </w:r>
                </w:p>
              </w:tc>
              <w:tc>
                <w:tcPr>
                  <w:tcW w:w="3686" w:type="dxa"/>
                  <w:tcBorders>
                    <w:top w:val="nil"/>
                    <w:left w:val="nil"/>
                    <w:bottom w:val="nil"/>
                    <w:right w:val="nil"/>
                  </w:tcBorders>
                  <w:shd w:val="clear" w:color="auto" w:fill="auto"/>
                  <w:noWrap/>
                  <w:vAlign w:val="center"/>
                  <w:hideMark/>
                </w:tcPr>
                <w:p w14:paraId="7A1E8935"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ООО «Бурятмяспром»</w:t>
                  </w:r>
                </w:p>
              </w:tc>
              <w:tc>
                <w:tcPr>
                  <w:tcW w:w="960" w:type="dxa"/>
                  <w:tcBorders>
                    <w:top w:val="nil"/>
                    <w:left w:val="nil"/>
                    <w:bottom w:val="nil"/>
                    <w:right w:val="nil"/>
                  </w:tcBorders>
                  <w:shd w:val="clear" w:color="auto" w:fill="auto"/>
                  <w:noWrap/>
                  <w:vAlign w:val="center"/>
                  <w:hideMark/>
                </w:tcPr>
                <w:p w14:paraId="0082B8A2"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86</w:t>
                  </w:r>
                </w:p>
              </w:tc>
            </w:tr>
            <w:tr w:rsidR="001934C9" w14:paraId="2CB069DA" w14:textId="77777777" w:rsidTr="001934C9">
              <w:trPr>
                <w:trHeight w:val="300"/>
              </w:trPr>
              <w:tc>
                <w:tcPr>
                  <w:tcW w:w="547" w:type="dxa"/>
                  <w:tcBorders>
                    <w:top w:val="nil"/>
                    <w:left w:val="nil"/>
                    <w:bottom w:val="nil"/>
                    <w:right w:val="nil"/>
                  </w:tcBorders>
                  <w:shd w:val="clear" w:color="auto" w:fill="auto"/>
                  <w:noWrap/>
                  <w:vAlign w:val="bottom"/>
                  <w:hideMark/>
                </w:tcPr>
                <w:p w14:paraId="256F2E92" w14:textId="77777777" w:rsidR="001934C9" w:rsidRDefault="001934C9" w:rsidP="001934C9">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355A5545" w14:textId="77777777" w:rsidR="001934C9" w:rsidRDefault="001934C9" w:rsidP="001934C9">
                  <w:pPr>
                    <w:rPr>
                      <w:sz w:val="20"/>
                      <w:szCs w:val="20"/>
                    </w:rPr>
                  </w:pPr>
                </w:p>
              </w:tc>
              <w:tc>
                <w:tcPr>
                  <w:tcW w:w="850" w:type="dxa"/>
                  <w:tcBorders>
                    <w:top w:val="nil"/>
                    <w:left w:val="nil"/>
                    <w:bottom w:val="nil"/>
                    <w:right w:val="nil"/>
                  </w:tcBorders>
                  <w:shd w:val="clear" w:color="auto" w:fill="auto"/>
                  <w:noWrap/>
                  <w:vAlign w:val="bottom"/>
                  <w:hideMark/>
                </w:tcPr>
                <w:p w14:paraId="6585F911" w14:textId="77777777" w:rsidR="001934C9" w:rsidRDefault="001934C9" w:rsidP="001934C9">
                  <w:pPr>
                    <w:rPr>
                      <w:rFonts w:ascii="Calibri" w:hAnsi="Calibri"/>
                      <w:color w:val="000000"/>
                      <w:sz w:val="22"/>
                      <w:szCs w:val="22"/>
                    </w:rPr>
                  </w:pPr>
                  <w:r>
                    <w:rPr>
                      <w:rFonts w:ascii="Calibri" w:hAnsi="Calibri"/>
                      <w:color w:val="000000"/>
                      <w:sz w:val="22"/>
                      <w:szCs w:val="22"/>
                    </w:rPr>
                    <w:t>8.1.12</w:t>
                  </w:r>
                </w:p>
              </w:tc>
              <w:tc>
                <w:tcPr>
                  <w:tcW w:w="3686" w:type="dxa"/>
                  <w:tcBorders>
                    <w:top w:val="nil"/>
                    <w:left w:val="nil"/>
                    <w:bottom w:val="nil"/>
                    <w:right w:val="nil"/>
                  </w:tcBorders>
                  <w:shd w:val="clear" w:color="auto" w:fill="auto"/>
                  <w:noWrap/>
                  <w:vAlign w:val="center"/>
                  <w:hideMark/>
                </w:tcPr>
                <w:p w14:paraId="5FB0DDD3" w14:textId="77777777" w:rsidR="001934C9" w:rsidRDefault="001934C9" w:rsidP="001934C9">
                  <w:pPr>
                    <w:rPr>
                      <w:rFonts w:ascii="Arial" w:hAnsi="Arial" w:cs="Arial"/>
                      <w:color w:val="000080"/>
                      <w:sz w:val="20"/>
                      <w:szCs w:val="20"/>
                    </w:rPr>
                  </w:pPr>
                  <w:r>
                    <w:rPr>
                      <w:rFonts w:ascii="Arial" w:hAnsi="Arial" w:cs="Arial"/>
                      <w:noProof/>
                      <w:color w:val="000080"/>
                      <w:sz w:val="20"/>
                      <w:szCs w:val="20"/>
                      <w:lang w:val="en-US"/>
                    </w:rPr>
                    <w:t>Hame</w:t>
                  </w:r>
                </w:p>
              </w:tc>
              <w:tc>
                <w:tcPr>
                  <w:tcW w:w="960" w:type="dxa"/>
                  <w:tcBorders>
                    <w:top w:val="nil"/>
                    <w:left w:val="nil"/>
                    <w:bottom w:val="nil"/>
                    <w:right w:val="nil"/>
                  </w:tcBorders>
                  <w:shd w:val="clear" w:color="auto" w:fill="auto"/>
                  <w:noWrap/>
                  <w:vAlign w:val="center"/>
                  <w:hideMark/>
                </w:tcPr>
                <w:p w14:paraId="1F3AC551"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88</w:t>
                  </w:r>
                </w:p>
              </w:tc>
            </w:tr>
            <w:tr w:rsidR="001934C9" w14:paraId="6C9761D1" w14:textId="77777777" w:rsidTr="001934C9">
              <w:trPr>
                <w:trHeight w:val="300"/>
              </w:trPr>
              <w:tc>
                <w:tcPr>
                  <w:tcW w:w="547" w:type="dxa"/>
                  <w:tcBorders>
                    <w:top w:val="nil"/>
                    <w:left w:val="nil"/>
                    <w:bottom w:val="nil"/>
                    <w:right w:val="nil"/>
                  </w:tcBorders>
                  <w:shd w:val="clear" w:color="auto" w:fill="auto"/>
                  <w:noWrap/>
                  <w:vAlign w:val="bottom"/>
                  <w:hideMark/>
                </w:tcPr>
                <w:p w14:paraId="06D9973B" w14:textId="77777777" w:rsidR="001934C9" w:rsidRDefault="001934C9" w:rsidP="001934C9">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648B6D66" w14:textId="77777777" w:rsidR="001934C9" w:rsidRDefault="001934C9" w:rsidP="001934C9">
                  <w:pPr>
                    <w:rPr>
                      <w:sz w:val="20"/>
                      <w:szCs w:val="20"/>
                    </w:rPr>
                  </w:pPr>
                </w:p>
              </w:tc>
              <w:tc>
                <w:tcPr>
                  <w:tcW w:w="850" w:type="dxa"/>
                  <w:tcBorders>
                    <w:top w:val="nil"/>
                    <w:left w:val="nil"/>
                    <w:bottom w:val="nil"/>
                    <w:right w:val="nil"/>
                  </w:tcBorders>
                  <w:shd w:val="clear" w:color="auto" w:fill="auto"/>
                  <w:noWrap/>
                  <w:vAlign w:val="bottom"/>
                  <w:hideMark/>
                </w:tcPr>
                <w:p w14:paraId="53F0E062" w14:textId="77777777" w:rsidR="001934C9" w:rsidRDefault="001934C9" w:rsidP="001934C9">
                  <w:pPr>
                    <w:rPr>
                      <w:rFonts w:ascii="Calibri" w:hAnsi="Calibri"/>
                      <w:color w:val="000000"/>
                      <w:sz w:val="22"/>
                      <w:szCs w:val="22"/>
                    </w:rPr>
                  </w:pPr>
                  <w:r>
                    <w:rPr>
                      <w:rFonts w:ascii="Calibri" w:hAnsi="Calibri"/>
                      <w:color w:val="000000"/>
                      <w:sz w:val="22"/>
                      <w:szCs w:val="22"/>
                    </w:rPr>
                    <w:t>8.1.13</w:t>
                  </w:r>
                </w:p>
              </w:tc>
              <w:tc>
                <w:tcPr>
                  <w:tcW w:w="3686" w:type="dxa"/>
                  <w:tcBorders>
                    <w:top w:val="nil"/>
                    <w:left w:val="nil"/>
                    <w:bottom w:val="nil"/>
                    <w:right w:val="nil"/>
                  </w:tcBorders>
                  <w:shd w:val="clear" w:color="auto" w:fill="auto"/>
                  <w:noWrap/>
                  <w:vAlign w:val="center"/>
                  <w:hideMark/>
                </w:tcPr>
                <w:p w14:paraId="5ADCF2E1"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Тенденции в направлении конкуренции между крупнейшими производителями</w:t>
                  </w:r>
                </w:p>
              </w:tc>
              <w:tc>
                <w:tcPr>
                  <w:tcW w:w="960" w:type="dxa"/>
                  <w:tcBorders>
                    <w:top w:val="nil"/>
                    <w:left w:val="nil"/>
                    <w:bottom w:val="nil"/>
                    <w:right w:val="nil"/>
                  </w:tcBorders>
                  <w:shd w:val="clear" w:color="auto" w:fill="auto"/>
                  <w:noWrap/>
                  <w:vAlign w:val="center"/>
                  <w:hideMark/>
                </w:tcPr>
                <w:p w14:paraId="695E956D"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98</w:t>
                  </w:r>
                </w:p>
              </w:tc>
            </w:tr>
            <w:tr w:rsidR="001934C9" w14:paraId="4D8A0BAC" w14:textId="77777777" w:rsidTr="001934C9">
              <w:trPr>
                <w:trHeight w:val="300"/>
              </w:trPr>
              <w:tc>
                <w:tcPr>
                  <w:tcW w:w="547" w:type="dxa"/>
                  <w:tcBorders>
                    <w:top w:val="nil"/>
                    <w:left w:val="nil"/>
                    <w:bottom w:val="nil"/>
                    <w:right w:val="nil"/>
                  </w:tcBorders>
                  <w:shd w:val="clear" w:color="auto" w:fill="auto"/>
                  <w:noWrap/>
                  <w:vAlign w:val="bottom"/>
                  <w:hideMark/>
                </w:tcPr>
                <w:p w14:paraId="06908C5C" w14:textId="77777777" w:rsidR="001934C9" w:rsidRDefault="001934C9" w:rsidP="001934C9">
                  <w:pPr>
                    <w:rPr>
                      <w:rFonts w:ascii="Calibri" w:hAnsi="Calibri"/>
                      <w:color w:val="000000"/>
                      <w:sz w:val="22"/>
                      <w:szCs w:val="22"/>
                    </w:rPr>
                  </w:pPr>
                  <w:r>
                    <w:rPr>
                      <w:rFonts w:ascii="Calibri" w:hAnsi="Calibri"/>
                      <w:color w:val="000000"/>
                      <w:sz w:val="22"/>
                      <w:szCs w:val="22"/>
                    </w:rPr>
                    <w:t>9</w:t>
                  </w:r>
                </w:p>
              </w:tc>
              <w:tc>
                <w:tcPr>
                  <w:tcW w:w="5244" w:type="dxa"/>
                  <w:gridSpan w:val="3"/>
                  <w:tcBorders>
                    <w:top w:val="nil"/>
                    <w:left w:val="nil"/>
                    <w:bottom w:val="nil"/>
                    <w:right w:val="nil"/>
                  </w:tcBorders>
                  <w:shd w:val="clear" w:color="auto" w:fill="auto"/>
                  <w:noWrap/>
                  <w:vAlign w:val="center"/>
                  <w:hideMark/>
                </w:tcPr>
                <w:p w14:paraId="72655B98" w14:textId="77777777" w:rsidR="001934C9" w:rsidRDefault="001934C9" w:rsidP="001934C9">
                  <w:pPr>
                    <w:rPr>
                      <w:rFonts w:ascii="Arial" w:hAnsi="Arial" w:cs="Arial"/>
                      <w:b/>
                      <w:bCs/>
                      <w:color w:val="000080"/>
                      <w:sz w:val="20"/>
                      <w:szCs w:val="20"/>
                    </w:rPr>
                  </w:pPr>
                  <w:r>
                    <w:rPr>
                      <w:rFonts w:ascii="Arial" w:hAnsi="Arial" w:cs="Arial"/>
                      <w:b/>
                      <w:bCs/>
                      <w:noProof/>
                      <w:color w:val="000080"/>
                      <w:sz w:val="20"/>
                      <w:szCs w:val="20"/>
                    </w:rPr>
                    <w:t>Конкуренция между крупнейшими компаниями розничного сектора</w:t>
                  </w:r>
                </w:p>
              </w:tc>
              <w:tc>
                <w:tcPr>
                  <w:tcW w:w="960" w:type="dxa"/>
                  <w:tcBorders>
                    <w:top w:val="nil"/>
                    <w:left w:val="nil"/>
                    <w:bottom w:val="nil"/>
                    <w:right w:val="nil"/>
                  </w:tcBorders>
                  <w:shd w:val="clear" w:color="auto" w:fill="auto"/>
                  <w:noWrap/>
                  <w:vAlign w:val="center"/>
                  <w:hideMark/>
                </w:tcPr>
                <w:p w14:paraId="3577BC92" w14:textId="77777777" w:rsidR="001934C9" w:rsidRDefault="001934C9" w:rsidP="001934C9">
                  <w:pPr>
                    <w:rPr>
                      <w:rFonts w:ascii="Arial" w:hAnsi="Arial" w:cs="Arial"/>
                      <w:b/>
                      <w:bCs/>
                      <w:color w:val="000080"/>
                      <w:sz w:val="20"/>
                      <w:szCs w:val="20"/>
                    </w:rPr>
                  </w:pPr>
                  <w:r>
                    <w:rPr>
                      <w:rFonts w:ascii="Arial" w:hAnsi="Arial" w:cs="Arial"/>
                      <w:b/>
                      <w:bCs/>
                      <w:noProof/>
                      <w:color w:val="000080"/>
                      <w:sz w:val="20"/>
                      <w:szCs w:val="20"/>
                    </w:rPr>
                    <w:t>99</w:t>
                  </w:r>
                </w:p>
              </w:tc>
            </w:tr>
            <w:tr w:rsidR="001934C9" w14:paraId="07F98E1B" w14:textId="77777777" w:rsidTr="001934C9">
              <w:trPr>
                <w:trHeight w:val="300"/>
              </w:trPr>
              <w:tc>
                <w:tcPr>
                  <w:tcW w:w="547" w:type="dxa"/>
                  <w:tcBorders>
                    <w:top w:val="nil"/>
                    <w:left w:val="nil"/>
                    <w:bottom w:val="nil"/>
                    <w:right w:val="nil"/>
                  </w:tcBorders>
                  <w:shd w:val="clear" w:color="auto" w:fill="auto"/>
                  <w:noWrap/>
                  <w:vAlign w:val="bottom"/>
                  <w:hideMark/>
                </w:tcPr>
                <w:p w14:paraId="43EEAF22" w14:textId="77777777" w:rsidR="001934C9" w:rsidRDefault="001934C9" w:rsidP="001934C9">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36C1898A" w14:textId="77777777" w:rsidR="001934C9" w:rsidRDefault="001934C9" w:rsidP="001934C9">
                  <w:pPr>
                    <w:rPr>
                      <w:sz w:val="20"/>
                      <w:szCs w:val="20"/>
                    </w:rPr>
                  </w:pPr>
                </w:p>
              </w:tc>
              <w:tc>
                <w:tcPr>
                  <w:tcW w:w="850" w:type="dxa"/>
                  <w:tcBorders>
                    <w:top w:val="nil"/>
                    <w:left w:val="nil"/>
                    <w:bottom w:val="nil"/>
                    <w:right w:val="nil"/>
                  </w:tcBorders>
                  <w:shd w:val="clear" w:color="auto" w:fill="auto"/>
                  <w:noWrap/>
                  <w:vAlign w:val="bottom"/>
                  <w:hideMark/>
                </w:tcPr>
                <w:p w14:paraId="39C632F9" w14:textId="77777777" w:rsidR="001934C9" w:rsidRDefault="001934C9" w:rsidP="001934C9">
                  <w:pPr>
                    <w:rPr>
                      <w:rFonts w:ascii="Calibri" w:hAnsi="Calibri"/>
                      <w:color w:val="000000"/>
                      <w:sz w:val="22"/>
                      <w:szCs w:val="22"/>
                    </w:rPr>
                  </w:pPr>
                  <w:r>
                    <w:rPr>
                      <w:rFonts w:ascii="Calibri" w:hAnsi="Calibri"/>
                      <w:color w:val="000000"/>
                      <w:sz w:val="22"/>
                      <w:szCs w:val="22"/>
                    </w:rPr>
                    <w:t>9.1.1</w:t>
                  </w:r>
                </w:p>
              </w:tc>
              <w:tc>
                <w:tcPr>
                  <w:tcW w:w="3686" w:type="dxa"/>
                  <w:tcBorders>
                    <w:top w:val="nil"/>
                    <w:left w:val="nil"/>
                    <w:bottom w:val="nil"/>
                    <w:right w:val="nil"/>
                  </w:tcBorders>
                  <w:shd w:val="clear" w:color="auto" w:fill="auto"/>
                  <w:noWrap/>
                  <w:vAlign w:val="center"/>
                  <w:hideMark/>
                </w:tcPr>
                <w:p w14:paraId="039E4B02"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Основные параметры конкуренции</w:t>
                  </w:r>
                </w:p>
              </w:tc>
              <w:tc>
                <w:tcPr>
                  <w:tcW w:w="960" w:type="dxa"/>
                  <w:tcBorders>
                    <w:top w:val="nil"/>
                    <w:left w:val="nil"/>
                    <w:bottom w:val="nil"/>
                    <w:right w:val="nil"/>
                  </w:tcBorders>
                  <w:shd w:val="clear" w:color="auto" w:fill="auto"/>
                  <w:noWrap/>
                  <w:vAlign w:val="center"/>
                  <w:hideMark/>
                </w:tcPr>
                <w:p w14:paraId="6AB04951"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99</w:t>
                  </w:r>
                </w:p>
              </w:tc>
            </w:tr>
            <w:tr w:rsidR="001934C9" w14:paraId="012AB04C" w14:textId="77777777" w:rsidTr="001934C9">
              <w:trPr>
                <w:trHeight w:val="300"/>
              </w:trPr>
              <w:tc>
                <w:tcPr>
                  <w:tcW w:w="547" w:type="dxa"/>
                  <w:tcBorders>
                    <w:top w:val="nil"/>
                    <w:left w:val="nil"/>
                    <w:bottom w:val="nil"/>
                    <w:right w:val="nil"/>
                  </w:tcBorders>
                  <w:shd w:val="clear" w:color="auto" w:fill="auto"/>
                  <w:noWrap/>
                  <w:vAlign w:val="bottom"/>
                  <w:hideMark/>
                </w:tcPr>
                <w:p w14:paraId="0BCD67F2" w14:textId="77777777" w:rsidR="001934C9" w:rsidRDefault="001934C9" w:rsidP="001934C9">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621962FD" w14:textId="77777777" w:rsidR="001934C9" w:rsidRDefault="001934C9" w:rsidP="001934C9">
                  <w:pPr>
                    <w:rPr>
                      <w:sz w:val="20"/>
                      <w:szCs w:val="20"/>
                    </w:rPr>
                  </w:pPr>
                </w:p>
              </w:tc>
              <w:tc>
                <w:tcPr>
                  <w:tcW w:w="850" w:type="dxa"/>
                  <w:tcBorders>
                    <w:top w:val="nil"/>
                    <w:left w:val="nil"/>
                    <w:bottom w:val="nil"/>
                    <w:right w:val="nil"/>
                  </w:tcBorders>
                  <w:shd w:val="clear" w:color="auto" w:fill="auto"/>
                  <w:noWrap/>
                  <w:vAlign w:val="bottom"/>
                  <w:hideMark/>
                </w:tcPr>
                <w:p w14:paraId="02F766F8" w14:textId="77777777" w:rsidR="001934C9" w:rsidRDefault="001934C9" w:rsidP="001934C9">
                  <w:pPr>
                    <w:rPr>
                      <w:rFonts w:ascii="Calibri" w:hAnsi="Calibri"/>
                      <w:color w:val="000000"/>
                      <w:sz w:val="22"/>
                      <w:szCs w:val="22"/>
                    </w:rPr>
                  </w:pPr>
                  <w:r>
                    <w:rPr>
                      <w:rFonts w:ascii="Calibri" w:hAnsi="Calibri"/>
                      <w:color w:val="000000"/>
                      <w:sz w:val="22"/>
                      <w:szCs w:val="22"/>
                    </w:rPr>
                    <w:t>9.1.2</w:t>
                  </w:r>
                </w:p>
              </w:tc>
              <w:tc>
                <w:tcPr>
                  <w:tcW w:w="3686" w:type="dxa"/>
                  <w:tcBorders>
                    <w:top w:val="nil"/>
                    <w:left w:val="nil"/>
                    <w:bottom w:val="nil"/>
                    <w:right w:val="nil"/>
                  </w:tcBorders>
                  <w:shd w:val="clear" w:color="auto" w:fill="auto"/>
                  <w:noWrap/>
                  <w:vAlign w:val="center"/>
                  <w:hideMark/>
                </w:tcPr>
                <w:p w14:paraId="6835F083" w14:textId="77777777" w:rsidR="001934C9" w:rsidRDefault="001934C9" w:rsidP="001934C9">
                  <w:pPr>
                    <w:rPr>
                      <w:rFonts w:ascii="Arial" w:hAnsi="Arial" w:cs="Arial"/>
                      <w:color w:val="333399"/>
                      <w:sz w:val="20"/>
                      <w:szCs w:val="20"/>
                    </w:rPr>
                  </w:pPr>
                  <w:r>
                    <w:rPr>
                      <w:rFonts w:ascii="Arial" w:hAnsi="Arial" w:cs="Arial"/>
                      <w:noProof/>
                      <w:color w:val="333399"/>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7858C92D"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100</w:t>
                  </w:r>
                </w:p>
              </w:tc>
            </w:tr>
            <w:tr w:rsidR="001934C9" w14:paraId="19E3E69A" w14:textId="77777777" w:rsidTr="001934C9">
              <w:trPr>
                <w:trHeight w:val="300"/>
              </w:trPr>
              <w:tc>
                <w:tcPr>
                  <w:tcW w:w="547" w:type="dxa"/>
                  <w:tcBorders>
                    <w:top w:val="nil"/>
                    <w:left w:val="nil"/>
                    <w:bottom w:val="nil"/>
                    <w:right w:val="nil"/>
                  </w:tcBorders>
                  <w:shd w:val="clear" w:color="auto" w:fill="auto"/>
                  <w:noWrap/>
                  <w:vAlign w:val="bottom"/>
                  <w:hideMark/>
                </w:tcPr>
                <w:p w14:paraId="5DBA0B48" w14:textId="77777777" w:rsidR="001934C9" w:rsidRDefault="001934C9" w:rsidP="001934C9">
                  <w:pPr>
                    <w:rPr>
                      <w:rFonts w:ascii="Calibri" w:hAnsi="Calibri"/>
                      <w:color w:val="000000"/>
                      <w:sz w:val="22"/>
                      <w:szCs w:val="22"/>
                    </w:rPr>
                  </w:pPr>
                  <w:r>
                    <w:rPr>
                      <w:rFonts w:ascii="Calibri" w:hAnsi="Calibri"/>
                      <w:color w:val="000000"/>
                      <w:sz w:val="22"/>
                      <w:szCs w:val="22"/>
                    </w:rPr>
                    <w:t>10</w:t>
                  </w:r>
                </w:p>
              </w:tc>
              <w:tc>
                <w:tcPr>
                  <w:tcW w:w="5244" w:type="dxa"/>
                  <w:gridSpan w:val="3"/>
                  <w:tcBorders>
                    <w:top w:val="nil"/>
                    <w:left w:val="nil"/>
                    <w:bottom w:val="nil"/>
                    <w:right w:val="nil"/>
                  </w:tcBorders>
                  <w:shd w:val="clear" w:color="auto" w:fill="auto"/>
                  <w:noWrap/>
                  <w:vAlign w:val="center"/>
                  <w:hideMark/>
                </w:tcPr>
                <w:p w14:paraId="454FA16C" w14:textId="77777777" w:rsidR="001934C9" w:rsidRDefault="001934C9" w:rsidP="001934C9">
                  <w:pPr>
                    <w:rPr>
                      <w:rFonts w:ascii="Arial" w:hAnsi="Arial" w:cs="Arial"/>
                      <w:b/>
                      <w:bCs/>
                      <w:color w:val="000080"/>
                      <w:sz w:val="20"/>
                      <w:szCs w:val="20"/>
                    </w:rPr>
                  </w:pPr>
                  <w:r>
                    <w:rPr>
                      <w:rFonts w:ascii="Arial" w:hAnsi="Arial" w:cs="Arial"/>
                      <w:b/>
                      <w:bCs/>
                      <w:smallCaps/>
                      <w:noProof/>
                      <w:color w:val="000080"/>
                      <w:sz w:val="20"/>
                      <w:szCs w:val="20"/>
                    </w:rPr>
                    <w:t>Сравнительная характеристика основных розничных компаний на рынке</w:t>
                  </w:r>
                </w:p>
              </w:tc>
              <w:tc>
                <w:tcPr>
                  <w:tcW w:w="960" w:type="dxa"/>
                  <w:tcBorders>
                    <w:top w:val="nil"/>
                    <w:left w:val="nil"/>
                    <w:bottom w:val="nil"/>
                    <w:right w:val="nil"/>
                  </w:tcBorders>
                  <w:shd w:val="clear" w:color="auto" w:fill="auto"/>
                  <w:noWrap/>
                  <w:vAlign w:val="center"/>
                  <w:hideMark/>
                </w:tcPr>
                <w:p w14:paraId="1AF0907E"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110</w:t>
                  </w:r>
                </w:p>
              </w:tc>
            </w:tr>
            <w:tr w:rsidR="001934C9" w14:paraId="7B9AC20E" w14:textId="77777777" w:rsidTr="001934C9">
              <w:trPr>
                <w:trHeight w:val="300"/>
              </w:trPr>
              <w:tc>
                <w:tcPr>
                  <w:tcW w:w="547" w:type="dxa"/>
                  <w:tcBorders>
                    <w:top w:val="nil"/>
                    <w:left w:val="nil"/>
                    <w:bottom w:val="nil"/>
                    <w:right w:val="nil"/>
                  </w:tcBorders>
                  <w:shd w:val="clear" w:color="auto" w:fill="auto"/>
                  <w:noWrap/>
                  <w:vAlign w:val="bottom"/>
                  <w:hideMark/>
                </w:tcPr>
                <w:p w14:paraId="57125798" w14:textId="77777777" w:rsidR="001934C9" w:rsidRDefault="001934C9" w:rsidP="001934C9">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75B73E27" w14:textId="77777777" w:rsidR="001934C9" w:rsidRDefault="001934C9" w:rsidP="001934C9">
                  <w:pPr>
                    <w:rPr>
                      <w:sz w:val="20"/>
                      <w:szCs w:val="20"/>
                    </w:rPr>
                  </w:pPr>
                </w:p>
              </w:tc>
              <w:tc>
                <w:tcPr>
                  <w:tcW w:w="850" w:type="dxa"/>
                  <w:tcBorders>
                    <w:top w:val="nil"/>
                    <w:left w:val="nil"/>
                    <w:bottom w:val="nil"/>
                    <w:right w:val="nil"/>
                  </w:tcBorders>
                  <w:shd w:val="clear" w:color="auto" w:fill="auto"/>
                  <w:noWrap/>
                  <w:vAlign w:val="bottom"/>
                  <w:hideMark/>
                </w:tcPr>
                <w:p w14:paraId="11D85981" w14:textId="77777777" w:rsidR="001934C9" w:rsidRDefault="001934C9" w:rsidP="001934C9">
                  <w:pPr>
                    <w:rPr>
                      <w:rFonts w:ascii="Calibri" w:hAnsi="Calibri"/>
                      <w:color w:val="000000"/>
                      <w:sz w:val="22"/>
                      <w:szCs w:val="22"/>
                    </w:rPr>
                  </w:pPr>
                  <w:r>
                    <w:rPr>
                      <w:rFonts w:ascii="Calibri" w:hAnsi="Calibri"/>
                      <w:color w:val="000000"/>
                      <w:sz w:val="22"/>
                      <w:szCs w:val="22"/>
                    </w:rPr>
                    <w:t>10.1.1</w:t>
                  </w:r>
                </w:p>
              </w:tc>
              <w:tc>
                <w:tcPr>
                  <w:tcW w:w="3686" w:type="dxa"/>
                  <w:tcBorders>
                    <w:top w:val="nil"/>
                    <w:left w:val="nil"/>
                    <w:bottom w:val="nil"/>
                    <w:right w:val="nil"/>
                  </w:tcBorders>
                  <w:shd w:val="clear" w:color="auto" w:fill="auto"/>
                  <w:noWrap/>
                  <w:vAlign w:val="center"/>
                  <w:hideMark/>
                </w:tcPr>
                <w:p w14:paraId="33EE5CBE"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Тенденции в направлении конкуренции между крупнейшими предприятиями розничного сектора</w:t>
                  </w:r>
                </w:p>
              </w:tc>
              <w:tc>
                <w:tcPr>
                  <w:tcW w:w="960" w:type="dxa"/>
                  <w:tcBorders>
                    <w:top w:val="nil"/>
                    <w:left w:val="nil"/>
                    <w:bottom w:val="nil"/>
                    <w:right w:val="nil"/>
                  </w:tcBorders>
                  <w:shd w:val="clear" w:color="auto" w:fill="auto"/>
                  <w:noWrap/>
                  <w:vAlign w:val="center"/>
                  <w:hideMark/>
                </w:tcPr>
                <w:p w14:paraId="5A68A550"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117</w:t>
                  </w:r>
                </w:p>
              </w:tc>
            </w:tr>
            <w:tr w:rsidR="001934C9" w14:paraId="6380B460" w14:textId="77777777" w:rsidTr="001934C9">
              <w:trPr>
                <w:trHeight w:val="300"/>
              </w:trPr>
              <w:tc>
                <w:tcPr>
                  <w:tcW w:w="547" w:type="dxa"/>
                  <w:tcBorders>
                    <w:top w:val="nil"/>
                    <w:left w:val="nil"/>
                    <w:bottom w:val="nil"/>
                    <w:right w:val="nil"/>
                  </w:tcBorders>
                  <w:shd w:val="clear" w:color="auto" w:fill="auto"/>
                  <w:noWrap/>
                  <w:vAlign w:val="bottom"/>
                  <w:hideMark/>
                </w:tcPr>
                <w:p w14:paraId="7B1384AD" w14:textId="77777777" w:rsidR="001934C9" w:rsidRDefault="001934C9" w:rsidP="001934C9">
                  <w:pPr>
                    <w:rPr>
                      <w:rFonts w:ascii="Calibri" w:hAnsi="Calibri"/>
                      <w:color w:val="000000"/>
                      <w:sz w:val="22"/>
                      <w:szCs w:val="22"/>
                    </w:rPr>
                  </w:pPr>
                  <w:r>
                    <w:rPr>
                      <w:rFonts w:ascii="Calibri" w:hAnsi="Calibri"/>
                      <w:color w:val="000000"/>
                      <w:sz w:val="22"/>
                      <w:szCs w:val="22"/>
                    </w:rPr>
                    <w:t>11</w:t>
                  </w:r>
                </w:p>
              </w:tc>
              <w:tc>
                <w:tcPr>
                  <w:tcW w:w="5244" w:type="dxa"/>
                  <w:gridSpan w:val="3"/>
                  <w:tcBorders>
                    <w:top w:val="nil"/>
                    <w:left w:val="nil"/>
                    <w:bottom w:val="nil"/>
                    <w:right w:val="nil"/>
                  </w:tcBorders>
                  <w:shd w:val="clear" w:color="auto" w:fill="auto"/>
                  <w:noWrap/>
                  <w:vAlign w:val="center"/>
                  <w:hideMark/>
                </w:tcPr>
                <w:p w14:paraId="36D5C8C6" w14:textId="77777777" w:rsidR="001934C9" w:rsidRDefault="001934C9" w:rsidP="001934C9">
                  <w:pPr>
                    <w:rPr>
                      <w:rFonts w:ascii="Arial" w:hAnsi="Arial" w:cs="Arial"/>
                      <w:b/>
                      <w:bCs/>
                      <w:color w:val="000080"/>
                      <w:sz w:val="20"/>
                      <w:szCs w:val="20"/>
                    </w:rPr>
                  </w:pPr>
                  <w:r>
                    <w:rPr>
                      <w:rFonts w:ascii="Arial" w:hAnsi="Arial" w:cs="Arial"/>
                      <w:b/>
                      <w:bCs/>
                      <w:noProof/>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42842B5F" w14:textId="77777777" w:rsidR="001934C9" w:rsidRDefault="001934C9" w:rsidP="001934C9">
                  <w:pPr>
                    <w:rPr>
                      <w:rFonts w:ascii="Arial" w:hAnsi="Arial" w:cs="Arial"/>
                      <w:b/>
                      <w:bCs/>
                      <w:color w:val="000080"/>
                      <w:sz w:val="20"/>
                      <w:szCs w:val="20"/>
                    </w:rPr>
                  </w:pPr>
                  <w:r>
                    <w:rPr>
                      <w:rFonts w:ascii="Arial" w:hAnsi="Arial" w:cs="Arial"/>
                      <w:b/>
                      <w:bCs/>
                      <w:noProof/>
                      <w:color w:val="000080"/>
                      <w:sz w:val="20"/>
                      <w:szCs w:val="20"/>
                    </w:rPr>
                    <w:t>119</w:t>
                  </w:r>
                </w:p>
              </w:tc>
            </w:tr>
            <w:tr w:rsidR="001934C9" w14:paraId="70AF6B69" w14:textId="77777777" w:rsidTr="001934C9">
              <w:trPr>
                <w:trHeight w:val="300"/>
              </w:trPr>
              <w:tc>
                <w:tcPr>
                  <w:tcW w:w="547" w:type="dxa"/>
                  <w:tcBorders>
                    <w:top w:val="nil"/>
                    <w:left w:val="nil"/>
                    <w:bottom w:val="nil"/>
                    <w:right w:val="nil"/>
                  </w:tcBorders>
                  <w:shd w:val="clear" w:color="auto" w:fill="auto"/>
                  <w:noWrap/>
                  <w:vAlign w:val="bottom"/>
                  <w:hideMark/>
                </w:tcPr>
                <w:p w14:paraId="5B94B10C" w14:textId="77777777" w:rsidR="001934C9" w:rsidRDefault="001934C9" w:rsidP="001934C9">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725901F5" w14:textId="77777777" w:rsidR="001934C9" w:rsidRDefault="001934C9" w:rsidP="001934C9">
                  <w:pPr>
                    <w:rPr>
                      <w:rFonts w:ascii="Calibri" w:hAnsi="Calibri"/>
                      <w:color w:val="000000"/>
                      <w:sz w:val="22"/>
                      <w:szCs w:val="22"/>
                    </w:rPr>
                  </w:pPr>
                  <w:r>
                    <w:rPr>
                      <w:rFonts w:ascii="Calibri" w:hAnsi="Calibri"/>
                      <w:color w:val="000000"/>
                      <w:sz w:val="22"/>
                      <w:szCs w:val="22"/>
                    </w:rPr>
                    <w:t>11.1</w:t>
                  </w:r>
                </w:p>
              </w:tc>
              <w:tc>
                <w:tcPr>
                  <w:tcW w:w="4536" w:type="dxa"/>
                  <w:gridSpan w:val="2"/>
                  <w:tcBorders>
                    <w:top w:val="nil"/>
                    <w:left w:val="nil"/>
                    <w:bottom w:val="nil"/>
                    <w:right w:val="nil"/>
                  </w:tcBorders>
                  <w:shd w:val="clear" w:color="auto" w:fill="auto"/>
                  <w:noWrap/>
                  <w:vAlign w:val="center"/>
                  <w:hideMark/>
                </w:tcPr>
                <w:p w14:paraId="5BAD03B8"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Сегментация потребителей</w:t>
                  </w:r>
                </w:p>
              </w:tc>
              <w:tc>
                <w:tcPr>
                  <w:tcW w:w="960" w:type="dxa"/>
                  <w:tcBorders>
                    <w:top w:val="nil"/>
                    <w:left w:val="nil"/>
                    <w:bottom w:val="nil"/>
                    <w:right w:val="nil"/>
                  </w:tcBorders>
                  <w:shd w:val="clear" w:color="auto" w:fill="auto"/>
                  <w:noWrap/>
                  <w:vAlign w:val="center"/>
                  <w:hideMark/>
                </w:tcPr>
                <w:p w14:paraId="1774A375"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119</w:t>
                  </w:r>
                </w:p>
              </w:tc>
            </w:tr>
            <w:tr w:rsidR="001934C9" w14:paraId="72393AAC" w14:textId="77777777" w:rsidTr="001934C9">
              <w:trPr>
                <w:trHeight w:val="300"/>
              </w:trPr>
              <w:tc>
                <w:tcPr>
                  <w:tcW w:w="547" w:type="dxa"/>
                  <w:tcBorders>
                    <w:top w:val="nil"/>
                    <w:left w:val="nil"/>
                    <w:bottom w:val="nil"/>
                    <w:right w:val="nil"/>
                  </w:tcBorders>
                  <w:shd w:val="clear" w:color="auto" w:fill="auto"/>
                  <w:noWrap/>
                  <w:vAlign w:val="bottom"/>
                  <w:hideMark/>
                </w:tcPr>
                <w:p w14:paraId="14B885EC" w14:textId="77777777" w:rsidR="001934C9" w:rsidRDefault="001934C9" w:rsidP="001934C9">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5F65C12" w14:textId="77777777" w:rsidR="001934C9" w:rsidRDefault="001934C9" w:rsidP="001934C9">
                  <w:pPr>
                    <w:rPr>
                      <w:sz w:val="20"/>
                      <w:szCs w:val="20"/>
                    </w:rPr>
                  </w:pPr>
                </w:p>
              </w:tc>
              <w:tc>
                <w:tcPr>
                  <w:tcW w:w="850" w:type="dxa"/>
                  <w:tcBorders>
                    <w:top w:val="nil"/>
                    <w:left w:val="nil"/>
                    <w:bottom w:val="nil"/>
                    <w:right w:val="nil"/>
                  </w:tcBorders>
                  <w:shd w:val="clear" w:color="auto" w:fill="auto"/>
                  <w:noWrap/>
                  <w:vAlign w:val="bottom"/>
                  <w:hideMark/>
                </w:tcPr>
                <w:p w14:paraId="5736CDE5" w14:textId="77777777" w:rsidR="001934C9" w:rsidRDefault="001934C9" w:rsidP="001934C9">
                  <w:pPr>
                    <w:rPr>
                      <w:rFonts w:ascii="Calibri" w:hAnsi="Calibri"/>
                      <w:color w:val="000000"/>
                      <w:sz w:val="22"/>
                      <w:szCs w:val="22"/>
                    </w:rPr>
                  </w:pPr>
                  <w:r>
                    <w:rPr>
                      <w:rFonts w:ascii="Calibri" w:hAnsi="Calibri"/>
                      <w:color w:val="000000"/>
                      <w:sz w:val="22"/>
                      <w:szCs w:val="22"/>
                    </w:rPr>
                    <w:t>11.1.1</w:t>
                  </w:r>
                </w:p>
              </w:tc>
              <w:tc>
                <w:tcPr>
                  <w:tcW w:w="3686" w:type="dxa"/>
                  <w:tcBorders>
                    <w:top w:val="nil"/>
                    <w:left w:val="nil"/>
                    <w:bottom w:val="nil"/>
                    <w:right w:val="nil"/>
                  </w:tcBorders>
                  <w:shd w:val="clear" w:color="auto" w:fill="auto"/>
                  <w:noWrap/>
                  <w:vAlign w:val="center"/>
                  <w:hideMark/>
                </w:tcPr>
                <w:p w14:paraId="6C859C3C"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Потребители в сегменте B2C</w:t>
                  </w:r>
                </w:p>
              </w:tc>
              <w:tc>
                <w:tcPr>
                  <w:tcW w:w="960" w:type="dxa"/>
                  <w:tcBorders>
                    <w:top w:val="nil"/>
                    <w:left w:val="nil"/>
                    <w:bottom w:val="nil"/>
                    <w:right w:val="nil"/>
                  </w:tcBorders>
                  <w:shd w:val="clear" w:color="auto" w:fill="auto"/>
                  <w:noWrap/>
                  <w:vAlign w:val="center"/>
                  <w:hideMark/>
                </w:tcPr>
                <w:p w14:paraId="5CC7A607"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119</w:t>
                  </w:r>
                </w:p>
              </w:tc>
            </w:tr>
            <w:tr w:rsidR="001934C9" w14:paraId="6391C004" w14:textId="77777777" w:rsidTr="001934C9">
              <w:trPr>
                <w:trHeight w:val="300"/>
              </w:trPr>
              <w:tc>
                <w:tcPr>
                  <w:tcW w:w="547" w:type="dxa"/>
                  <w:tcBorders>
                    <w:top w:val="nil"/>
                    <w:left w:val="nil"/>
                    <w:bottom w:val="nil"/>
                    <w:right w:val="nil"/>
                  </w:tcBorders>
                  <w:shd w:val="clear" w:color="auto" w:fill="auto"/>
                  <w:noWrap/>
                  <w:vAlign w:val="bottom"/>
                  <w:hideMark/>
                </w:tcPr>
                <w:p w14:paraId="188CDA6A" w14:textId="77777777" w:rsidR="001934C9" w:rsidRDefault="001934C9" w:rsidP="001934C9">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6EA3C6C8" w14:textId="77777777" w:rsidR="001934C9" w:rsidRDefault="001934C9" w:rsidP="001934C9">
                  <w:pPr>
                    <w:rPr>
                      <w:rFonts w:ascii="Calibri" w:hAnsi="Calibri"/>
                      <w:color w:val="000000"/>
                      <w:sz w:val="22"/>
                      <w:szCs w:val="22"/>
                    </w:rPr>
                  </w:pPr>
                  <w:r>
                    <w:rPr>
                      <w:rFonts w:ascii="Calibri" w:hAnsi="Calibri"/>
                      <w:color w:val="000000"/>
                      <w:sz w:val="22"/>
                      <w:szCs w:val="22"/>
                    </w:rPr>
                    <w:t>11.2</w:t>
                  </w:r>
                </w:p>
              </w:tc>
              <w:tc>
                <w:tcPr>
                  <w:tcW w:w="4536" w:type="dxa"/>
                  <w:gridSpan w:val="2"/>
                  <w:tcBorders>
                    <w:top w:val="nil"/>
                    <w:left w:val="nil"/>
                    <w:bottom w:val="nil"/>
                    <w:right w:val="nil"/>
                  </w:tcBorders>
                  <w:shd w:val="clear" w:color="auto" w:fill="auto"/>
                  <w:noWrap/>
                  <w:vAlign w:val="center"/>
                  <w:hideMark/>
                </w:tcPr>
                <w:p w14:paraId="1C0DE24A"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Потребительские предпочтения по: видам, маркам Продукции</w:t>
                  </w:r>
                </w:p>
              </w:tc>
              <w:tc>
                <w:tcPr>
                  <w:tcW w:w="960" w:type="dxa"/>
                  <w:tcBorders>
                    <w:top w:val="nil"/>
                    <w:left w:val="nil"/>
                    <w:bottom w:val="nil"/>
                    <w:right w:val="nil"/>
                  </w:tcBorders>
                  <w:shd w:val="clear" w:color="auto" w:fill="auto"/>
                  <w:noWrap/>
                  <w:vAlign w:val="center"/>
                  <w:hideMark/>
                </w:tcPr>
                <w:p w14:paraId="5BAEFFA2"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120</w:t>
                  </w:r>
                </w:p>
              </w:tc>
            </w:tr>
            <w:tr w:rsidR="001934C9" w14:paraId="2EC22D53" w14:textId="77777777" w:rsidTr="001934C9">
              <w:trPr>
                <w:trHeight w:val="300"/>
              </w:trPr>
              <w:tc>
                <w:tcPr>
                  <w:tcW w:w="547" w:type="dxa"/>
                  <w:tcBorders>
                    <w:top w:val="nil"/>
                    <w:left w:val="nil"/>
                    <w:bottom w:val="nil"/>
                    <w:right w:val="nil"/>
                  </w:tcBorders>
                  <w:shd w:val="clear" w:color="auto" w:fill="auto"/>
                  <w:noWrap/>
                  <w:vAlign w:val="bottom"/>
                  <w:hideMark/>
                </w:tcPr>
                <w:p w14:paraId="6980554F" w14:textId="77777777" w:rsidR="001934C9" w:rsidRDefault="001934C9" w:rsidP="001934C9">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B559B33" w14:textId="77777777" w:rsidR="001934C9" w:rsidRDefault="001934C9" w:rsidP="001934C9">
                  <w:pPr>
                    <w:rPr>
                      <w:rFonts w:ascii="Calibri" w:hAnsi="Calibri"/>
                      <w:color w:val="000000"/>
                      <w:sz w:val="22"/>
                      <w:szCs w:val="22"/>
                    </w:rPr>
                  </w:pPr>
                  <w:r>
                    <w:rPr>
                      <w:rFonts w:ascii="Calibri" w:hAnsi="Calibri"/>
                      <w:color w:val="000000"/>
                      <w:sz w:val="22"/>
                      <w:szCs w:val="22"/>
                    </w:rPr>
                    <w:t>11.3</w:t>
                  </w:r>
                </w:p>
              </w:tc>
              <w:tc>
                <w:tcPr>
                  <w:tcW w:w="4536" w:type="dxa"/>
                  <w:gridSpan w:val="2"/>
                  <w:tcBorders>
                    <w:top w:val="nil"/>
                    <w:left w:val="nil"/>
                    <w:bottom w:val="nil"/>
                    <w:right w:val="nil"/>
                  </w:tcBorders>
                  <w:shd w:val="clear" w:color="auto" w:fill="auto"/>
                  <w:noWrap/>
                  <w:vAlign w:val="center"/>
                  <w:hideMark/>
                </w:tcPr>
                <w:p w14:paraId="1E2FFC20"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Медиа-предпочтения потребителей (отношение к источникам и формам рекламы Продукции)</w:t>
                  </w:r>
                </w:p>
              </w:tc>
              <w:tc>
                <w:tcPr>
                  <w:tcW w:w="960" w:type="dxa"/>
                  <w:tcBorders>
                    <w:top w:val="nil"/>
                    <w:left w:val="nil"/>
                    <w:bottom w:val="nil"/>
                    <w:right w:val="nil"/>
                  </w:tcBorders>
                  <w:shd w:val="clear" w:color="auto" w:fill="auto"/>
                  <w:noWrap/>
                  <w:vAlign w:val="center"/>
                  <w:hideMark/>
                </w:tcPr>
                <w:p w14:paraId="31E81032"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126</w:t>
                  </w:r>
                </w:p>
              </w:tc>
            </w:tr>
            <w:tr w:rsidR="001934C9" w14:paraId="4286484A" w14:textId="77777777" w:rsidTr="001934C9">
              <w:trPr>
                <w:trHeight w:val="300"/>
              </w:trPr>
              <w:tc>
                <w:tcPr>
                  <w:tcW w:w="547" w:type="dxa"/>
                  <w:tcBorders>
                    <w:top w:val="nil"/>
                    <w:left w:val="nil"/>
                    <w:bottom w:val="nil"/>
                    <w:right w:val="nil"/>
                  </w:tcBorders>
                  <w:shd w:val="clear" w:color="auto" w:fill="auto"/>
                  <w:noWrap/>
                  <w:vAlign w:val="bottom"/>
                  <w:hideMark/>
                </w:tcPr>
                <w:p w14:paraId="6A5196DA" w14:textId="77777777" w:rsidR="001934C9" w:rsidRDefault="001934C9" w:rsidP="001934C9">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71510E5" w14:textId="77777777" w:rsidR="001934C9" w:rsidRDefault="001934C9" w:rsidP="001934C9">
                  <w:pPr>
                    <w:rPr>
                      <w:rFonts w:ascii="Calibri" w:hAnsi="Calibri"/>
                      <w:color w:val="000000"/>
                      <w:sz w:val="22"/>
                      <w:szCs w:val="22"/>
                    </w:rPr>
                  </w:pPr>
                  <w:r>
                    <w:rPr>
                      <w:rFonts w:ascii="Calibri" w:hAnsi="Calibri"/>
                      <w:color w:val="000000"/>
                      <w:sz w:val="22"/>
                      <w:szCs w:val="22"/>
                    </w:rPr>
                    <w:t>11.4</w:t>
                  </w:r>
                </w:p>
              </w:tc>
              <w:tc>
                <w:tcPr>
                  <w:tcW w:w="4536" w:type="dxa"/>
                  <w:gridSpan w:val="2"/>
                  <w:tcBorders>
                    <w:top w:val="nil"/>
                    <w:left w:val="nil"/>
                    <w:bottom w:val="nil"/>
                    <w:right w:val="nil"/>
                  </w:tcBorders>
                  <w:shd w:val="clear" w:color="auto" w:fill="auto"/>
                  <w:noWrap/>
                  <w:vAlign w:val="center"/>
                  <w:hideMark/>
                </w:tcPr>
                <w:p w14:paraId="5E360A04"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Основные тенденции в потребительском сегменте</w:t>
                  </w:r>
                </w:p>
              </w:tc>
              <w:tc>
                <w:tcPr>
                  <w:tcW w:w="960" w:type="dxa"/>
                  <w:tcBorders>
                    <w:top w:val="nil"/>
                    <w:left w:val="nil"/>
                    <w:bottom w:val="nil"/>
                    <w:right w:val="nil"/>
                  </w:tcBorders>
                  <w:shd w:val="clear" w:color="auto" w:fill="auto"/>
                  <w:noWrap/>
                  <w:vAlign w:val="center"/>
                  <w:hideMark/>
                </w:tcPr>
                <w:p w14:paraId="5A2B19B6"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126</w:t>
                  </w:r>
                </w:p>
              </w:tc>
            </w:tr>
            <w:tr w:rsidR="001934C9" w14:paraId="2E6D2AEB" w14:textId="77777777" w:rsidTr="001934C9">
              <w:trPr>
                <w:trHeight w:val="300"/>
              </w:trPr>
              <w:tc>
                <w:tcPr>
                  <w:tcW w:w="547" w:type="dxa"/>
                  <w:tcBorders>
                    <w:top w:val="nil"/>
                    <w:left w:val="nil"/>
                    <w:bottom w:val="nil"/>
                    <w:right w:val="nil"/>
                  </w:tcBorders>
                  <w:shd w:val="clear" w:color="auto" w:fill="auto"/>
                  <w:noWrap/>
                  <w:vAlign w:val="bottom"/>
                  <w:hideMark/>
                </w:tcPr>
                <w:p w14:paraId="34900B50" w14:textId="77777777" w:rsidR="001934C9" w:rsidRDefault="001934C9" w:rsidP="001934C9">
                  <w:pPr>
                    <w:rPr>
                      <w:rFonts w:ascii="Calibri" w:hAnsi="Calibri"/>
                      <w:color w:val="000000"/>
                      <w:sz w:val="22"/>
                      <w:szCs w:val="22"/>
                    </w:rPr>
                  </w:pPr>
                  <w:r>
                    <w:rPr>
                      <w:rFonts w:ascii="Calibri" w:hAnsi="Calibri"/>
                      <w:color w:val="000000"/>
                      <w:sz w:val="22"/>
                      <w:szCs w:val="22"/>
                    </w:rPr>
                    <w:t>12</w:t>
                  </w:r>
                </w:p>
              </w:tc>
              <w:tc>
                <w:tcPr>
                  <w:tcW w:w="5244" w:type="dxa"/>
                  <w:gridSpan w:val="3"/>
                  <w:tcBorders>
                    <w:top w:val="nil"/>
                    <w:left w:val="nil"/>
                    <w:bottom w:val="nil"/>
                    <w:right w:val="nil"/>
                  </w:tcBorders>
                  <w:shd w:val="clear" w:color="auto" w:fill="auto"/>
                  <w:noWrap/>
                  <w:vAlign w:val="center"/>
                  <w:hideMark/>
                </w:tcPr>
                <w:p w14:paraId="150EBA08" w14:textId="77777777" w:rsidR="001934C9" w:rsidRDefault="001934C9" w:rsidP="001934C9">
                  <w:pPr>
                    <w:rPr>
                      <w:rFonts w:ascii="Arial" w:hAnsi="Arial" w:cs="Arial"/>
                      <w:b/>
                      <w:bCs/>
                      <w:color w:val="000080"/>
                      <w:sz w:val="20"/>
                      <w:szCs w:val="20"/>
                    </w:rPr>
                  </w:pPr>
                  <w:r>
                    <w:rPr>
                      <w:rFonts w:ascii="Arial" w:hAnsi="Arial" w:cs="Arial"/>
                      <w:b/>
                      <w:bCs/>
                      <w:noProof/>
                      <w:color w:val="000080"/>
                      <w:sz w:val="20"/>
                      <w:szCs w:val="20"/>
                    </w:rPr>
                    <w:t>Обобщающие выводы по отчету</w:t>
                  </w:r>
                </w:p>
              </w:tc>
              <w:tc>
                <w:tcPr>
                  <w:tcW w:w="960" w:type="dxa"/>
                  <w:tcBorders>
                    <w:top w:val="nil"/>
                    <w:left w:val="nil"/>
                    <w:bottom w:val="nil"/>
                    <w:right w:val="nil"/>
                  </w:tcBorders>
                  <w:shd w:val="clear" w:color="auto" w:fill="auto"/>
                  <w:noWrap/>
                  <w:vAlign w:val="center"/>
                  <w:hideMark/>
                </w:tcPr>
                <w:p w14:paraId="710380B2" w14:textId="77777777" w:rsidR="001934C9" w:rsidRDefault="001934C9" w:rsidP="001934C9">
                  <w:pPr>
                    <w:rPr>
                      <w:rFonts w:ascii="Arial" w:hAnsi="Arial" w:cs="Arial"/>
                      <w:b/>
                      <w:bCs/>
                      <w:color w:val="000080"/>
                      <w:sz w:val="20"/>
                      <w:szCs w:val="20"/>
                    </w:rPr>
                  </w:pPr>
                  <w:r>
                    <w:rPr>
                      <w:rFonts w:ascii="Arial" w:hAnsi="Arial" w:cs="Arial"/>
                      <w:b/>
                      <w:bCs/>
                      <w:noProof/>
                      <w:color w:val="000080"/>
                      <w:sz w:val="20"/>
                      <w:szCs w:val="20"/>
                    </w:rPr>
                    <w:t>128</w:t>
                  </w:r>
                </w:p>
              </w:tc>
            </w:tr>
            <w:tr w:rsidR="001934C9" w14:paraId="0E83A0B5" w14:textId="77777777" w:rsidTr="001934C9">
              <w:trPr>
                <w:trHeight w:val="300"/>
              </w:trPr>
              <w:tc>
                <w:tcPr>
                  <w:tcW w:w="547" w:type="dxa"/>
                  <w:tcBorders>
                    <w:top w:val="nil"/>
                    <w:left w:val="nil"/>
                    <w:bottom w:val="nil"/>
                    <w:right w:val="nil"/>
                  </w:tcBorders>
                  <w:shd w:val="clear" w:color="auto" w:fill="auto"/>
                  <w:noWrap/>
                  <w:vAlign w:val="bottom"/>
                  <w:hideMark/>
                </w:tcPr>
                <w:p w14:paraId="2D1455C2" w14:textId="77777777" w:rsidR="001934C9" w:rsidRDefault="001934C9" w:rsidP="001934C9">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002ACBE5" w14:textId="77777777" w:rsidR="001934C9" w:rsidRDefault="001934C9" w:rsidP="001934C9">
                  <w:pPr>
                    <w:rPr>
                      <w:rFonts w:ascii="Calibri" w:hAnsi="Calibri"/>
                      <w:color w:val="000000"/>
                      <w:sz w:val="22"/>
                      <w:szCs w:val="22"/>
                    </w:rPr>
                  </w:pPr>
                  <w:r>
                    <w:rPr>
                      <w:rFonts w:ascii="Calibri" w:hAnsi="Calibri"/>
                      <w:color w:val="000000"/>
                      <w:sz w:val="22"/>
                      <w:szCs w:val="22"/>
                    </w:rPr>
                    <w:t>12.1</w:t>
                  </w:r>
                </w:p>
              </w:tc>
              <w:tc>
                <w:tcPr>
                  <w:tcW w:w="4536" w:type="dxa"/>
                  <w:gridSpan w:val="2"/>
                  <w:tcBorders>
                    <w:top w:val="nil"/>
                    <w:left w:val="nil"/>
                    <w:bottom w:val="nil"/>
                    <w:right w:val="nil"/>
                  </w:tcBorders>
                  <w:shd w:val="clear" w:color="auto" w:fill="auto"/>
                  <w:noWrap/>
                  <w:vAlign w:val="center"/>
                  <w:hideMark/>
                </w:tcPr>
                <w:p w14:paraId="04DCD08F"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Факторы, влияющие на развитие Рынка</w:t>
                  </w:r>
                </w:p>
              </w:tc>
              <w:tc>
                <w:tcPr>
                  <w:tcW w:w="960" w:type="dxa"/>
                  <w:tcBorders>
                    <w:top w:val="nil"/>
                    <w:left w:val="nil"/>
                    <w:bottom w:val="nil"/>
                    <w:right w:val="nil"/>
                  </w:tcBorders>
                  <w:shd w:val="clear" w:color="auto" w:fill="auto"/>
                  <w:noWrap/>
                  <w:vAlign w:val="center"/>
                  <w:hideMark/>
                </w:tcPr>
                <w:p w14:paraId="2639B28D"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128</w:t>
                  </w:r>
                </w:p>
              </w:tc>
            </w:tr>
            <w:tr w:rsidR="001934C9" w14:paraId="1E272D8A" w14:textId="77777777" w:rsidTr="001934C9">
              <w:trPr>
                <w:trHeight w:val="300"/>
              </w:trPr>
              <w:tc>
                <w:tcPr>
                  <w:tcW w:w="547" w:type="dxa"/>
                  <w:tcBorders>
                    <w:top w:val="nil"/>
                    <w:left w:val="nil"/>
                    <w:bottom w:val="nil"/>
                    <w:right w:val="nil"/>
                  </w:tcBorders>
                  <w:shd w:val="clear" w:color="auto" w:fill="auto"/>
                  <w:noWrap/>
                  <w:vAlign w:val="bottom"/>
                  <w:hideMark/>
                </w:tcPr>
                <w:p w14:paraId="6AB8E601" w14:textId="77777777" w:rsidR="001934C9" w:rsidRDefault="001934C9" w:rsidP="001934C9">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25C96EE" w14:textId="77777777" w:rsidR="001934C9" w:rsidRDefault="001934C9" w:rsidP="001934C9">
                  <w:pPr>
                    <w:rPr>
                      <w:sz w:val="20"/>
                      <w:szCs w:val="20"/>
                    </w:rPr>
                  </w:pPr>
                </w:p>
              </w:tc>
              <w:tc>
                <w:tcPr>
                  <w:tcW w:w="850" w:type="dxa"/>
                  <w:tcBorders>
                    <w:top w:val="nil"/>
                    <w:left w:val="nil"/>
                    <w:bottom w:val="nil"/>
                    <w:right w:val="nil"/>
                  </w:tcBorders>
                  <w:shd w:val="clear" w:color="auto" w:fill="auto"/>
                  <w:noWrap/>
                  <w:vAlign w:val="bottom"/>
                  <w:hideMark/>
                </w:tcPr>
                <w:p w14:paraId="45171375" w14:textId="77777777" w:rsidR="001934C9" w:rsidRDefault="001934C9" w:rsidP="001934C9">
                  <w:pPr>
                    <w:rPr>
                      <w:rFonts w:ascii="Calibri" w:hAnsi="Calibri"/>
                      <w:color w:val="000000"/>
                      <w:sz w:val="22"/>
                      <w:szCs w:val="22"/>
                    </w:rPr>
                  </w:pPr>
                  <w:r>
                    <w:rPr>
                      <w:rFonts w:ascii="Calibri" w:hAnsi="Calibri"/>
                      <w:color w:val="000000"/>
                      <w:sz w:val="22"/>
                      <w:szCs w:val="22"/>
                    </w:rPr>
                    <w:t>12.1.1</w:t>
                  </w:r>
                </w:p>
              </w:tc>
              <w:tc>
                <w:tcPr>
                  <w:tcW w:w="3686" w:type="dxa"/>
                  <w:tcBorders>
                    <w:top w:val="nil"/>
                    <w:left w:val="nil"/>
                    <w:bottom w:val="nil"/>
                    <w:right w:val="nil"/>
                  </w:tcBorders>
                  <w:shd w:val="clear" w:color="auto" w:fill="auto"/>
                  <w:noWrap/>
                  <w:vAlign w:val="center"/>
                  <w:hideMark/>
                </w:tcPr>
                <w:p w14:paraId="21525808"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Step-анализ Рынка</w:t>
                  </w:r>
                </w:p>
              </w:tc>
              <w:tc>
                <w:tcPr>
                  <w:tcW w:w="960" w:type="dxa"/>
                  <w:tcBorders>
                    <w:top w:val="nil"/>
                    <w:left w:val="nil"/>
                    <w:bottom w:val="nil"/>
                    <w:right w:val="nil"/>
                  </w:tcBorders>
                  <w:shd w:val="clear" w:color="auto" w:fill="auto"/>
                  <w:noWrap/>
                  <w:vAlign w:val="center"/>
                  <w:hideMark/>
                </w:tcPr>
                <w:p w14:paraId="6F07ED4A"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128</w:t>
                  </w:r>
                </w:p>
              </w:tc>
            </w:tr>
            <w:tr w:rsidR="001934C9" w14:paraId="425B2051" w14:textId="77777777" w:rsidTr="001934C9">
              <w:trPr>
                <w:trHeight w:val="300"/>
              </w:trPr>
              <w:tc>
                <w:tcPr>
                  <w:tcW w:w="547" w:type="dxa"/>
                  <w:tcBorders>
                    <w:top w:val="nil"/>
                    <w:left w:val="nil"/>
                    <w:bottom w:val="nil"/>
                    <w:right w:val="nil"/>
                  </w:tcBorders>
                  <w:shd w:val="clear" w:color="auto" w:fill="auto"/>
                  <w:noWrap/>
                  <w:vAlign w:val="bottom"/>
                  <w:hideMark/>
                </w:tcPr>
                <w:p w14:paraId="600AD222" w14:textId="77777777" w:rsidR="001934C9" w:rsidRDefault="001934C9" w:rsidP="001934C9">
                  <w:pPr>
                    <w:rPr>
                      <w:rFonts w:ascii="Calibri" w:hAnsi="Calibri"/>
                      <w:color w:val="000000"/>
                      <w:sz w:val="22"/>
                      <w:szCs w:val="22"/>
                    </w:rPr>
                  </w:pPr>
                  <w:r>
                    <w:rPr>
                      <w:rFonts w:ascii="Calibri" w:hAnsi="Calibri"/>
                      <w:color w:val="000000"/>
                      <w:sz w:val="22"/>
                      <w:szCs w:val="22"/>
                    </w:rPr>
                    <w:t>13</w:t>
                  </w:r>
                </w:p>
              </w:tc>
              <w:tc>
                <w:tcPr>
                  <w:tcW w:w="5244" w:type="dxa"/>
                  <w:gridSpan w:val="3"/>
                  <w:tcBorders>
                    <w:top w:val="nil"/>
                    <w:left w:val="nil"/>
                    <w:bottom w:val="nil"/>
                    <w:right w:val="nil"/>
                  </w:tcBorders>
                  <w:shd w:val="clear" w:color="auto" w:fill="auto"/>
                  <w:noWrap/>
                  <w:vAlign w:val="center"/>
                  <w:hideMark/>
                </w:tcPr>
                <w:p w14:paraId="1A2C5BBD" w14:textId="77777777" w:rsidR="001934C9" w:rsidRDefault="001934C9" w:rsidP="001934C9">
                  <w:pPr>
                    <w:rPr>
                      <w:rFonts w:ascii="Arial" w:hAnsi="Arial" w:cs="Arial"/>
                      <w:b/>
                      <w:bCs/>
                      <w:color w:val="333399"/>
                      <w:sz w:val="20"/>
                      <w:szCs w:val="20"/>
                    </w:rPr>
                  </w:pPr>
                  <w:r>
                    <w:rPr>
                      <w:rFonts w:ascii="Arial" w:hAnsi="Arial" w:cs="Arial"/>
                      <w:b/>
                      <w:bCs/>
                      <w:color w:val="333399"/>
                      <w:sz w:val="20"/>
                      <w:szCs w:val="20"/>
                    </w:rPr>
                    <w:t>Факторы, благоприятствующие развитию Рынка</w:t>
                  </w:r>
                </w:p>
              </w:tc>
              <w:tc>
                <w:tcPr>
                  <w:tcW w:w="960" w:type="dxa"/>
                  <w:tcBorders>
                    <w:top w:val="nil"/>
                    <w:left w:val="nil"/>
                    <w:bottom w:val="nil"/>
                    <w:right w:val="nil"/>
                  </w:tcBorders>
                  <w:shd w:val="clear" w:color="auto" w:fill="auto"/>
                  <w:noWrap/>
                  <w:vAlign w:val="center"/>
                  <w:hideMark/>
                </w:tcPr>
                <w:p w14:paraId="32C81F07"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129</w:t>
                  </w:r>
                </w:p>
              </w:tc>
            </w:tr>
            <w:tr w:rsidR="001934C9" w14:paraId="65A1BA0E" w14:textId="77777777" w:rsidTr="001934C9">
              <w:trPr>
                <w:trHeight w:val="300"/>
              </w:trPr>
              <w:tc>
                <w:tcPr>
                  <w:tcW w:w="547" w:type="dxa"/>
                  <w:tcBorders>
                    <w:top w:val="nil"/>
                    <w:left w:val="nil"/>
                    <w:bottom w:val="nil"/>
                    <w:right w:val="nil"/>
                  </w:tcBorders>
                  <w:shd w:val="clear" w:color="auto" w:fill="auto"/>
                  <w:noWrap/>
                  <w:vAlign w:val="bottom"/>
                  <w:hideMark/>
                </w:tcPr>
                <w:p w14:paraId="3CF395EC" w14:textId="77777777" w:rsidR="001934C9" w:rsidRDefault="001934C9" w:rsidP="001934C9">
                  <w:pPr>
                    <w:rPr>
                      <w:rFonts w:ascii="Calibri" w:hAnsi="Calibri"/>
                      <w:color w:val="000000"/>
                      <w:sz w:val="22"/>
                      <w:szCs w:val="22"/>
                    </w:rPr>
                  </w:pPr>
                  <w:r>
                    <w:rPr>
                      <w:rFonts w:ascii="Calibri" w:hAnsi="Calibri"/>
                      <w:color w:val="000000"/>
                      <w:sz w:val="22"/>
                      <w:szCs w:val="22"/>
                    </w:rPr>
                    <w:lastRenderedPageBreak/>
                    <w:t>14</w:t>
                  </w:r>
                </w:p>
              </w:tc>
              <w:tc>
                <w:tcPr>
                  <w:tcW w:w="5244" w:type="dxa"/>
                  <w:gridSpan w:val="3"/>
                  <w:tcBorders>
                    <w:top w:val="nil"/>
                    <w:left w:val="nil"/>
                    <w:bottom w:val="nil"/>
                    <w:right w:val="nil"/>
                  </w:tcBorders>
                  <w:shd w:val="clear" w:color="auto" w:fill="auto"/>
                  <w:noWrap/>
                  <w:vAlign w:val="center"/>
                  <w:hideMark/>
                </w:tcPr>
                <w:p w14:paraId="67CB580C" w14:textId="77777777" w:rsidR="001934C9" w:rsidRDefault="001934C9" w:rsidP="001934C9">
                  <w:pPr>
                    <w:rPr>
                      <w:rFonts w:ascii="Arial" w:hAnsi="Arial" w:cs="Arial"/>
                      <w:b/>
                      <w:bCs/>
                      <w:i/>
                      <w:iCs/>
                      <w:color w:val="333399"/>
                      <w:sz w:val="20"/>
                      <w:szCs w:val="20"/>
                    </w:rPr>
                  </w:pPr>
                  <w:r>
                    <w:rPr>
                      <w:rFonts w:ascii="Arial" w:hAnsi="Arial" w:cs="Arial"/>
                      <w:b/>
                      <w:bCs/>
                      <w:i/>
                      <w:iCs/>
                      <w:color w:val="333399"/>
                      <w:sz w:val="20"/>
                      <w:szCs w:val="20"/>
                    </w:rPr>
                    <w:t>Анализ рисков</w:t>
                  </w:r>
                </w:p>
              </w:tc>
              <w:tc>
                <w:tcPr>
                  <w:tcW w:w="960" w:type="dxa"/>
                  <w:tcBorders>
                    <w:top w:val="nil"/>
                    <w:left w:val="nil"/>
                    <w:bottom w:val="nil"/>
                    <w:right w:val="nil"/>
                  </w:tcBorders>
                  <w:shd w:val="clear" w:color="auto" w:fill="auto"/>
                  <w:noWrap/>
                  <w:vAlign w:val="center"/>
                  <w:hideMark/>
                </w:tcPr>
                <w:p w14:paraId="7EFDB1FA"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129</w:t>
                  </w:r>
                </w:p>
              </w:tc>
            </w:tr>
            <w:tr w:rsidR="001934C9" w14:paraId="580C7DED" w14:textId="77777777" w:rsidTr="001934C9">
              <w:trPr>
                <w:trHeight w:val="300"/>
              </w:trPr>
              <w:tc>
                <w:tcPr>
                  <w:tcW w:w="547" w:type="dxa"/>
                  <w:tcBorders>
                    <w:top w:val="nil"/>
                    <w:left w:val="nil"/>
                    <w:bottom w:val="nil"/>
                    <w:right w:val="nil"/>
                  </w:tcBorders>
                  <w:shd w:val="clear" w:color="auto" w:fill="auto"/>
                  <w:noWrap/>
                  <w:vAlign w:val="bottom"/>
                  <w:hideMark/>
                </w:tcPr>
                <w:p w14:paraId="086B9D35" w14:textId="77777777" w:rsidR="001934C9" w:rsidRDefault="001934C9" w:rsidP="001934C9">
                  <w:pPr>
                    <w:rPr>
                      <w:rFonts w:ascii="Calibri" w:hAnsi="Calibri"/>
                      <w:color w:val="000000"/>
                      <w:sz w:val="22"/>
                      <w:szCs w:val="22"/>
                    </w:rPr>
                  </w:pPr>
                  <w:r>
                    <w:rPr>
                      <w:rFonts w:ascii="Calibri" w:hAnsi="Calibri"/>
                      <w:color w:val="000000"/>
                      <w:sz w:val="22"/>
                      <w:szCs w:val="22"/>
                    </w:rPr>
                    <w:t>15</w:t>
                  </w:r>
                </w:p>
              </w:tc>
              <w:tc>
                <w:tcPr>
                  <w:tcW w:w="5244" w:type="dxa"/>
                  <w:gridSpan w:val="3"/>
                  <w:tcBorders>
                    <w:top w:val="nil"/>
                    <w:left w:val="nil"/>
                    <w:bottom w:val="nil"/>
                    <w:right w:val="nil"/>
                  </w:tcBorders>
                  <w:shd w:val="clear" w:color="auto" w:fill="auto"/>
                  <w:noWrap/>
                  <w:vAlign w:val="center"/>
                  <w:hideMark/>
                </w:tcPr>
                <w:p w14:paraId="237A9FDF" w14:textId="77777777" w:rsidR="001934C9" w:rsidRDefault="001934C9" w:rsidP="001934C9">
                  <w:pPr>
                    <w:rPr>
                      <w:rFonts w:ascii="Arial" w:hAnsi="Arial" w:cs="Arial"/>
                      <w:b/>
                      <w:bCs/>
                      <w:color w:val="333399"/>
                      <w:sz w:val="20"/>
                      <w:szCs w:val="20"/>
                    </w:rPr>
                  </w:pPr>
                  <w:r>
                    <w:rPr>
                      <w:rFonts w:ascii="Arial" w:hAnsi="Arial" w:cs="Arial"/>
                      <w:b/>
                      <w:bCs/>
                      <w:color w:val="333399"/>
                      <w:sz w:val="20"/>
                      <w:szCs w:val="20"/>
                    </w:rPr>
                    <w:t>Сдерживающие факторы Рынка/анализ рисков</w:t>
                  </w:r>
                </w:p>
              </w:tc>
              <w:tc>
                <w:tcPr>
                  <w:tcW w:w="960" w:type="dxa"/>
                  <w:tcBorders>
                    <w:top w:val="nil"/>
                    <w:left w:val="nil"/>
                    <w:bottom w:val="nil"/>
                    <w:right w:val="nil"/>
                  </w:tcBorders>
                  <w:shd w:val="clear" w:color="auto" w:fill="auto"/>
                  <w:noWrap/>
                  <w:vAlign w:val="center"/>
                  <w:hideMark/>
                </w:tcPr>
                <w:p w14:paraId="3253E888" w14:textId="77777777" w:rsidR="001934C9" w:rsidRDefault="001934C9" w:rsidP="001934C9">
                  <w:pPr>
                    <w:rPr>
                      <w:rFonts w:ascii="Arial" w:hAnsi="Arial" w:cs="Arial"/>
                      <w:color w:val="000080"/>
                      <w:sz w:val="20"/>
                      <w:szCs w:val="20"/>
                    </w:rPr>
                  </w:pPr>
                  <w:r>
                    <w:rPr>
                      <w:rFonts w:ascii="Arial" w:hAnsi="Arial" w:cs="Arial"/>
                      <w:noProof/>
                      <w:color w:val="000080"/>
                      <w:sz w:val="20"/>
                      <w:szCs w:val="20"/>
                    </w:rPr>
                    <w:t>131</w:t>
                  </w:r>
                </w:p>
              </w:tc>
            </w:tr>
            <w:tr w:rsidR="001934C9" w14:paraId="0D55FFC2" w14:textId="77777777" w:rsidTr="001934C9">
              <w:trPr>
                <w:trHeight w:val="300"/>
              </w:trPr>
              <w:tc>
                <w:tcPr>
                  <w:tcW w:w="547" w:type="dxa"/>
                  <w:tcBorders>
                    <w:top w:val="nil"/>
                    <w:left w:val="nil"/>
                    <w:bottom w:val="nil"/>
                    <w:right w:val="nil"/>
                  </w:tcBorders>
                  <w:shd w:val="clear" w:color="auto" w:fill="auto"/>
                  <w:noWrap/>
                  <w:vAlign w:val="bottom"/>
                  <w:hideMark/>
                </w:tcPr>
                <w:p w14:paraId="7247C2BD" w14:textId="77777777" w:rsidR="001934C9" w:rsidRDefault="001934C9" w:rsidP="001934C9">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4606BE1A" w14:textId="77777777" w:rsidR="001934C9" w:rsidRDefault="001934C9" w:rsidP="001934C9">
                  <w:pPr>
                    <w:rPr>
                      <w:rFonts w:ascii="Calibri" w:hAnsi="Calibri"/>
                      <w:color w:val="000000"/>
                      <w:sz w:val="22"/>
                      <w:szCs w:val="22"/>
                    </w:rPr>
                  </w:pPr>
                  <w:r>
                    <w:rPr>
                      <w:rFonts w:ascii="Calibri" w:hAnsi="Calibri"/>
                      <w:color w:val="000000"/>
                      <w:sz w:val="22"/>
                      <w:szCs w:val="22"/>
                    </w:rPr>
                    <w:t>15.1</w:t>
                  </w:r>
                </w:p>
              </w:tc>
              <w:tc>
                <w:tcPr>
                  <w:tcW w:w="4536" w:type="dxa"/>
                  <w:gridSpan w:val="2"/>
                  <w:tcBorders>
                    <w:top w:val="nil"/>
                    <w:left w:val="nil"/>
                    <w:bottom w:val="nil"/>
                    <w:right w:val="nil"/>
                  </w:tcBorders>
                  <w:shd w:val="clear" w:color="auto" w:fill="auto"/>
                  <w:noWrap/>
                  <w:vAlign w:val="center"/>
                  <w:hideMark/>
                </w:tcPr>
                <w:p w14:paraId="0BB7C596"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Текущая ситуация и перспективы развития рынка</w:t>
                  </w:r>
                </w:p>
              </w:tc>
              <w:tc>
                <w:tcPr>
                  <w:tcW w:w="960" w:type="dxa"/>
                  <w:tcBorders>
                    <w:top w:val="nil"/>
                    <w:left w:val="nil"/>
                    <w:bottom w:val="nil"/>
                    <w:right w:val="nil"/>
                  </w:tcBorders>
                  <w:shd w:val="clear" w:color="auto" w:fill="auto"/>
                  <w:noWrap/>
                  <w:vAlign w:val="center"/>
                  <w:hideMark/>
                </w:tcPr>
                <w:p w14:paraId="2423D2AD" w14:textId="77777777" w:rsidR="001934C9" w:rsidRDefault="001934C9" w:rsidP="001934C9">
                  <w:pPr>
                    <w:rPr>
                      <w:rFonts w:ascii="Arial" w:hAnsi="Arial" w:cs="Arial"/>
                      <w:i/>
                      <w:iCs/>
                      <w:color w:val="000080"/>
                      <w:sz w:val="20"/>
                      <w:szCs w:val="20"/>
                    </w:rPr>
                  </w:pPr>
                  <w:r>
                    <w:rPr>
                      <w:rFonts w:ascii="Arial" w:hAnsi="Arial" w:cs="Arial"/>
                      <w:i/>
                      <w:iCs/>
                      <w:noProof/>
                      <w:color w:val="000080"/>
                      <w:sz w:val="20"/>
                      <w:szCs w:val="20"/>
                    </w:rPr>
                    <w:t>131</w:t>
                  </w:r>
                </w:p>
              </w:tc>
            </w:tr>
          </w:tbl>
          <w:p w14:paraId="470AD1B8" w14:textId="77777777" w:rsidR="005B76CB" w:rsidRPr="00084B27" w:rsidRDefault="005B76CB" w:rsidP="009B1C28">
            <w:pPr>
              <w:rPr>
                <w:color w:val="FF0000"/>
                <w:sz w:val="20"/>
                <w:szCs w:val="20"/>
              </w:rPr>
            </w:pPr>
          </w:p>
        </w:tc>
      </w:tr>
      <w:tr w:rsidR="00F32BA1" w:rsidRPr="00303DFD" w14:paraId="04E68F22" w14:textId="77777777" w:rsidTr="00A31814">
        <w:tc>
          <w:tcPr>
            <w:tcW w:w="3168" w:type="dxa"/>
            <w:shd w:val="clear" w:color="auto" w:fill="FFFFFF"/>
          </w:tcPr>
          <w:p w14:paraId="2B8CA18A" w14:textId="77777777" w:rsidR="00F32BA1" w:rsidRPr="00A31814" w:rsidRDefault="00F32BA1" w:rsidP="00A31814">
            <w:pPr>
              <w:jc w:val="both"/>
              <w:rPr>
                <w:color w:val="000080"/>
                <w:sz w:val="20"/>
                <w:szCs w:val="20"/>
              </w:rPr>
            </w:pPr>
            <w:r w:rsidRPr="00A31814">
              <w:rPr>
                <w:color w:val="000080"/>
                <w:sz w:val="20"/>
                <w:szCs w:val="20"/>
              </w:rPr>
              <w:lastRenderedPageBreak/>
              <w:t>Количество и названия таблиц, диаграмм, графиков</w:t>
            </w:r>
          </w:p>
        </w:tc>
        <w:tc>
          <w:tcPr>
            <w:tcW w:w="6660" w:type="dxa"/>
            <w:shd w:val="clear" w:color="auto" w:fill="FFFFFF"/>
          </w:tcPr>
          <w:p w14:paraId="2F63A5DF" w14:textId="77777777" w:rsidR="008F423A" w:rsidRPr="005C7227" w:rsidRDefault="008F423A" w:rsidP="008F423A">
            <w:pPr>
              <w:rPr>
                <w:lang w:val="fr-FR"/>
              </w:rPr>
            </w:pPr>
          </w:p>
          <w:p w14:paraId="04645462"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fldChar w:fldCharType="begin"/>
            </w:r>
            <w:r w:rsidRPr="001934C9">
              <w:rPr>
                <w:rFonts w:ascii="Times New Roman" w:hAnsi="Times New Roman"/>
                <w:sz w:val="20"/>
                <w:szCs w:val="20"/>
              </w:rPr>
              <w:instrText xml:space="preserve"> TOC \n \c "Диаграмма" </w:instrText>
            </w:r>
            <w:r w:rsidRPr="001934C9">
              <w:rPr>
                <w:rFonts w:ascii="Times New Roman" w:hAnsi="Times New Roman"/>
                <w:sz w:val="20"/>
                <w:szCs w:val="20"/>
              </w:rPr>
              <w:fldChar w:fldCharType="separate"/>
            </w:r>
            <w:r w:rsidRPr="001934C9">
              <w:rPr>
                <w:rFonts w:ascii="Times New Roman" w:hAnsi="Times New Roman"/>
                <w:sz w:val="20"/>
                <w:szCs w:val="20"/>
              </w:rPr>
              <w:t>Диаграмма 1. Динамика ВВП в текущих ценах, 2014-2016 гг. и 2017 – 2019 гг прогноз, трлн. руб.</w:t>
            </w:r>
          </w:p>
          <w:p w14:paraId="1805DCAA"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Диаграмма 2. Темпы роста промышленного производства, 2011-2017 гг. (прогноз), %</w:t>
            </w:r>
          </w:p>
          <w:p w14:paraId="33EF2DEA"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Диаграмма 3. Динамика объема инвестиций в основной капитал, 2010-2016 гг., трлн руб., %</w:t>
            </w:r>
          </w:p>
          <w:p w14:paraId="79C140C6"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Диаграмма 4. Инфляция в 2011-2017 гг. (прогноз), %</w:t>
            </w:r>
          </w:p>
          <w:p w14:paraId="05DED2CF"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Диаграмма 5. Динамика оборота розничной торговли, 2011-2016 гг. и 9 мес. 2017 г., трлн руб.</w:t>
            </w:r>
          </w:p>
          <w:p w14:paraId="504A11CF"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Диаграмма 6. Среднедушевые денежные доходы населения 2011 – 2016 гг., руб.</w:t>
            </w:r>
          </w:p>
          <w:p w14:paraId="449A1E65"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Диаграмма 7. Среднедушевые денежные доходы населения январь-сентябрь 2017г. и прогноз до конца года, руб.</w:t>
            </w:r>
          </w:p>
          <w:p w14:paraId="678CED9E"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Диаграмма 8. Динамика производства пищевых продуктов, включая напитки, и табака 2014-2016 гг. (в % к среднемесячному значению к 2013 году).</w:t>
            </w:r>
          </w:p>
          <w:p w14:paraId="2484B9F1"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Диаграмма 9. Динамика основного финансового показателя в отрасли 2013-2015 гг., тыс руб.</w:t>
            </w:r>
          </w:p>
          <w:p w14:paraId="12DE097A"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Диаграмма 10. Динамика рентабельности продаж в пищевой промышленности 2013-2015 гг., %</w:t>
            </w:r>
          </w:p>
          <w:p w14:paraId="6B1E4643"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Диаграмма 11. Представленность мясных консервов в розничных магазинах по видам сырья, 2018г., %</w:t>
            </w:r>
          </w:p>
          <w:p w14:paraId="037A7A58"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Диаграмма 12. Объем производства мясных и мясосодержащих консервов (включая мясные консервы для детского питания) в РФ 2010-2018 (янв-сент) гг., тыс. усл. банок</w:t>
            </w:r>
          </w:p>
          <w:p w14:paraId="0CB43B24"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Диаграмма 13. Объем производства мясных консервов в разрезе федеральных округов, 2017 г., %</w:t>
            </w:r>
          </w:p>
          <w:p w14:paraId="794D9E41"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Диаграмма 14. Сегменты консервов в российском производстве, 2017 г.</w:t>
            </w:r>
          </w:p>
          <w:p w14:paraId="31BD1D13"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Диаграмма 15. Виды мясных консервов в российском производстве по долям, 2017 г.</w:t>
            </w:r>
          </w:p>
          <w:p w14:paraId="3F112650"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Диаграмма 16. Объем производства мясных и мясосодержащих консервов в разрезе регионов за 2010-2017 гг.</w:t>
            </w:r>
          </w:p>
          <w:p w14:paraId="0FF79EB0"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Диаграмма 17. Объем производства кусковых мясных консервов в разрезе регионов за 2010-2017 гг.</w:t>
            </w:r>
          </w:p>
          <w:p w14:paraId="298F6E53"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lastRenderedPageBreak/>
              <w:t>Диаграмма 18. Объем производства рубленных мясных консервов в разрезе регионов за 2010-2017 гг.</w:t>
            </w:r>
          </w:p>
          <w:p w14:paraId="7E883C51"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Диаграмма 19. Объем производства паштетных мясных консервов в разрезе регионов за 2010-2017 гг.</w:t>
            </w:r>
          </w:p>
          <w:p w14:paraId="4B7EEB48"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Диаграмма 20. Объем розничных продаж мясными консервами, 2012-2017 гг., млрд. руб., %</w:t>
            </w:r>
          </w:p>
          <w:p w14:paraId="5F150CBC"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Диаграмма 21. Объем розничных продаж в разрезе регионов, 2017г., %</w:t>
            </w:r>
          </w:p>
          <w:p w14:paraId="4596717F"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Диаграмма 22. Объем розничных продаж мясных консервов в натуральном выражении 2005, 2010, 2014-2017 гг., млн. усл. банок, %</w:t>
            </w:r>
          </w:p>
          <w:p w14:paraId="378CEFE0"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Диаграмма 23. Прогноз развития рынка мясных консервов 2018-2020 гг, млн. усл. банок, %</w:t>
            </w:r>
          </w:p>
          <w:p w14:paraId="34DB3CF1"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Диаграмма 24. Объем продаж мясных консервов поквартально, 2017 г., тыс. руб.</w:t>
            </w:r>
          </w:p>
          <w:p w14:paraId="59BDB7D9"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Диаграмма 25. Соотношение мясных консервов и паштетов в импорте, 2016г., %</w:t>
            </w:r>
          </w:p>
          <w:p w14:paraId="5E42F8EA"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Диаграмма 26. Соотношение мясных консервов и паштетов в экспорте, 2016г., %</w:t>
            </w:r>
          </w:p>
          <w:p w14:paraId="4A54173A"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Диаграмма 27. Объем импорта готовых и консервированных продуктов из мяса в натуральном выражении 2013-2017 гг., тыс. тонн, %</w:t>
            </w:r>
          </w:p>
          <w:p w14:paraId="170BED54"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Диаграмма 28. Объем импорта готовых и консервированных продуктов из мяса в стоимостном выражении 2013-2017 гг., млн. долл, %</w:t>
            </w:r>
          </w:p>
          <w:p w14:paraId="3F9C8083"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Диаграмма 29. Объем экспорта готовых и консервированных продуктов из мяса в натуральном выражении 2013-2017 гг., тыс. тонн, %</w:t>
            </w:r>
          </w:p>
          <w:p w14:paraId="71FB08FD"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Диаграмма 30. Объем экспорта готовых и консервированных продуктов из мяса в стоимостном выражении 2013-2017 гг., млн. долл., %</w:t>
            </w:r>
          </w:p>
          <w:p w14:paraId="4694C53A"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Диаграмма 31. Частота потребления мясных консервов</w:t>
            </w:r>
          </w:p>
          <w:p w14:paraId="545F0A86"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Диаграмма 32. Виды потребляемых мясных консервов</w:t>
            </w:r>
          </w:p>
          <w:p w14:paraId="5D23A952"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Диаграмма 33. Критерии выбора мясных консервов</w:t>
            </w:r>
          </w:p>
          <w:p w14:paraId="3C23852F"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Диаграмма 34. Предпочтения видов упаковки мясных консервов</w:t>
            </w:r>
          </w:p>
          <w:p w14:paraId="39B9201C" w14:textId="77777777" w:rsidR="001934C9" w:rsidRPr="001934C9" w:rsidRDefault="001934C9" w:rsidP="001934C9">
            <w:pPr>
              <w:pStyle w:val="a4"/>
              <w:rPr>
                <w:b w:val="0"/>
                <w:sz w:val="20"/>
                <w:szCs w:val="20"/>
              </w:rPr>
            </w:pPr>
            <w:r w:rsidRPr="001934C9">
              <w:rPr>
                <w:b w:val="0"/>
                <w:sz w:val="20"/>
                <w:szCs w:val="20"/>
              </w:rPr>
              <w:fldChar w:fldCharType="end"/>
            </w:r>
            <w:r w:rsidRPr="001934C9">
              <w:rPr>
                <w:b w:val="0"/>
                <w:sz w:val="20"/>
                <w:szCs w:val="20"/>
              </w:rPr>
              <w:fldChar w:fldCharType="begin"/>
            </w:r>
            <w:r w:rsidRPr="001934C9">
              <w:rPr>
                <w:b w:val="0"/>
                <w:sz w:val="20"/>
                <w:szCs w:val="20"/>
              </w:rPr>
              <w:instrText xml:space="preserve"> TOC \n \c "Таблица" </w:instrText>
            </w:r>
            <w:r w:rsidRPr="001934C9">
              <w:rPr>
                <w:b w:val="0"/>
                <w:sz w:val="20"/>
                <w:szCs w:val="20"/>
              </w:rPr>
              <w:fldChar w:fldCharType="separate"/>
            </w:r>
          </w:p>
          <w:p w14:paraId="0E11A951"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Таблица 1. Средняя стоимость мясных консервов в России в 2013-2018 гг., руб./банка 350 гр.</w:t>
            </w:r>
          </w:p>
          <w:p w14:paraId="5699456B"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Таблица 2. Средние цены производителей мясных консервов на внутреннем рынке и на экспорт, 2017-2018гг., руб./тыс. усл. банок</w:t>
            </w:r>
          </w:p>
          <w:p w14:paraId="5108EE2A"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Таблица 3. Российское производство консервов мясных и мясорастительных, 2012 - 2017 гг., млн. усл. банок</w:t>
            </w:r>
          </w:p>
          <w:p w14:paraId="5EA5A85C"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Таблица 4. Таможенные коды продукции</w:t>
            </w:r>
          </w:p>
          <w:p w14:paraId="1438A8DE"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Таблица 5. Объем импорта и экспорта в 2016 г.</w:t>
            </w:r>
          </w:p>
          <w:p w14:paraId="5CB2FF26"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lastRenderedPageBreak/>
              <w:t>Таблица 6. Основные страны-импортеры мясных консервов и паштетов в 2016 г.</w:t>
            </w:r>
          </w:p>
          <w:p w14:paraId="59F33EFA"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Таблица 7. Основные страны-производители мясных консервов и паштетов в натуральном и денежном выражении, 2016г.</w:t>
            </w:r>
          </w:p>
          <w:p w14:paraId="63C3E56B"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Таблица 8. Основные фирмы-производители мясных консервов и паштетов в натуральном и денежном выражении, 2016г.</w:t>
            </w:r>
          </w:p>
          <w:p w14:paraId="6D452996"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Таблица 9. Основные торговые знаки мясных консервов и паштетов в натуральном и денежном выражении, 2016г.</w:t>
            </w:r>
          </w:p>
          <w:p w14:paraId="11595907"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Таблица 10. Основные страны-экспортеры мясных консервов и паштетов в натуральном и денежном выражении, 2016г.</w:t>
            </w:r>
          </w:p>
          <w:p w14:paraId="2BB92CFF"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Таблица 11. Основные страны-производители экспорта мясных консервов и паштетов в натуральном и денежном выражении, 2016г.</w:t>
            </w:r>
          </w:p>
          <w:p w14:paraId="7A00091A"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Таблица 12. Основные фирмы-производители мясных консервов и паштетов экспорта в натуральном и денежном выражении, 2016г.</w:t>
            </w:r>
          </w:p>
          <w:p w14:paraId="6E6A1BCF"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Таблица 13. Основные торговые марки мясных консервов и паштетов экспорта в натуральном и денежном выражении, 2016г.</w:t>
            </w:r>
          </w:p>
          <w:p w14:paraId="77B9CDA8"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Таблица 14. Сравнительная характеристика крупнейших производителей мясных консервов (Часть 1)</w:t>
            </w:r>
          </w:p>
          <w:p w14:paraId="2E1390CE"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Таблица 15. Сравнительная характеристика крупнейших производителей мясных консервов (Часть 2)</w:t>
            </w:r>
          </w:p>
          <w:p w14:paraId="3FA70288"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Таблица 16. Основные розничные торговые точки на рынке консервов</w:t>
            </w:r>
          </w:p>
          <w:p w14:paraId="0518F121"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Таблица 17. Анализ параметров конкуренции основных розничных сетей</w:t>
            </w:r>
          </w:p>
          <w:p w14:paraId="28E72AAC"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Таблица 18. Анализ параметров конкуренции основных розничных сетей по формату магазинов</w:t>
            </w:r>
          </w:p>
          <w:p w14:paraId="475CDE5A"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Таблица 19. Сравнительная характеристика основных компаний розничного сектора на рынке</w:t>
            </w:r>
          </w:p>
          <w:p w14:paraId="50CB02AE"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Таблица 20. Объем потребления мясных консервов в России в 2011 – 2016</w:t>
            </w:r>
          </w:p>
          <w:p w14:paraId="17329AD7"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Таблица 21. STEP-анализ рынка</w:t>
            </w:r>
          </w:p>
          <w:p w14:paraId="0B6AE47A"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Таблица 22. Возможные риски на рынке консервов</w:t>
            </w:r>
          </w:p>
          <w:p w14:paraId="1ECBE2E8" w14:textId="77777777" w:rsidR="001934C9" w:rsidRPr="001934C9" w:rsidRDefault="001934C9" w:rsidP="001934C9">
            <w:pPr>
              <w:pStyle w:val="a4"/>
              <w:rPr>
                <w:b w:val="0"/>
                <w:sz w:val="20"/>
                <w:szCs w:val="20"/>
              </w:rPr>
            </w:pPr>
            <w:r w:rsidRPr="001934C9">
              <w:rPr>
                <w:b w:val="0"/>
                <w:sz w:val="20"/>
                <w:szCs w:val="20"/>
              </w:rPr>
              <w:fldChar w:fldCharType="end"/>
            </w:r>
            <w:r w:rsidRPr="001934C9">
              <w:rPr>
                <w:b w:val="0"/>
                <w:sz w:val="20"/>
                <w:szCs w:val="20"/>
              </w:rPr>
              <w:fldChar w:fldCharType="begin"/>
            </w:r>
            <w:r w:rsidRPr="001934C9">
              <w:rPr>
                <w:b w:val="0"/>
                <w:sz w:val="20"/>
                <w:szCs w:val="20"/>
              </w:rPr>
              <w:instrText xml:space="preserve"> TOC \n \c "Схема" </w:instrText>
            </w:r>
            <w:r w:rsidRPr="001934C9">
              <w:rPr>
                <w:b w:val="0"/>
                <w:sz w:val="20"/>
                <w:szCs w:val="20"/>
              </w:rPr>
              <w:fldChar w:fldCharType="separate"/>
            </w:r>
          </w:p>
          <w:p w14:paraId="0ECC95CE"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Схема 1. Ценовое сегментирование тушенки из говядины в разрезе брендов</w:t>
            </w:r>
          </w:p>
          <w:p w14:paraId="599BCA2A" w14:textId="77777777" w:rsidR="001934C9" w:rsidRPr="001934C9" w:rsidRDefault="001934C9" w:rsidP="001934C9">
            <w:pPr>
              <w:pStyle w:val="ad"/>
              <w:tabs>
                <w:tab w:val="right" w:leader="dot" w:pos="7127"/>
              </w:tabs>
              <w:rPr>
                <w:rFonts w:ascii="Times New Roman" w:hAnsi="Times New Roman"/>
                <w:sz w:val="20"/>
                <w:szCs w:val="20"/>
              </w:rPr>
            </w:pPr>
            <w:r w:rsidRPr="001934C9">
              <w:rPr>
                <w:rFonts w:ascii="Times New Roman" w:hAnsi="Times New Roman"/>
                <w:sz w:val="20"/>
                <w:szCs w:val="20"/>
              </w:rPr>
              <w:t>Схема 2. Цепочка движения товара</w:t>
            </w:r>
          </w:p>
          <w:p w14:paraId="579832ED" w14:textId="48A78E4A" w:rsidR="0062380F" w:rsidRPr="00091322" w:rsidRDefault="001934C9" w:rsidP="001934C9">
            <w:pPr>
              <w:pStyle w:val="ad"/>
              <w:tabs>
                <w:tab w:val="right" w:leader="dot" w:pos="7127"/>
              </w:tabs>
              <w:rPr>
                <w:sz w:val="20"/>
                <w:szCs w:val="20"/>
              </w:rPr>
            </w:pPr>
            <w:r w:rsidRPr="001934C9">
              <w:rPr>
                <w:rFonts w:ascii="Times New Roman" w:hAnsi="Times New Roman"/>
                <w:sz w:val="20"/>
                <w:szCs w:val="20"/>
              </w:rPr>
              <w:fldChar w:fldCharType="end"/>
            </w:r>
          </w:p>
        </w:tc>
      </w:tr>
      <w:tr w:rsidR="00F32BA1" w:rsidRPr="00A31814" w14:paraId="104F76C2" w14:textId="77777777" w:rsidTr="00A31814">
        <w:tc>
          <w:tcPr>
            <w:tcW w:w="3168" w:type="dxa"/>
            <w:shd w:val="clear" w:color="auto" w:fill="FFFFFF"/>
          </w:tcPr>
          <w:p w14:paraId="1C0DC772" w14:textId="77777777" w:rsidR="00F32BA1" w:rsidRPr="00A31814" w:rsidRDefault="00F32BA1" w:rsidP="00A31814">
            <w:pPr>
              <w:jc w:val="both"/>
              <w:rPr>
                <w:color w:val="000080"/>
                <w:sz w:val="20"/>
                <w:szCs w:val="20"/>
              </w:rPr>
            </w:pPr>
            <w:r w:rsidRPr="00A31814">
              <w:rPr>
                <w:color w:val="000080"/>
                <w:sz w:val="20"/>
                <w:szCs w:val="20"/>
              </w:rPr>
              <w:lastRenderedPageBreak/>
              <w:t>Способ предоставления отчета (в электронном / печатном виде/ оба)</w:t>
            </w:r>
          </w:p>
        </w:tc>
        <w:tc>
          <w:tcPr>
            <w:tcW w:w="6660" w:type="dxa"/>
            <w:shd w:val="clear" w:color="auto" w:fill="FFFFFF"/>
          </w:tcPr>
          <w:p w14:paraId="57A92DD0" w14:textId="77777777" w:rsidR="00F32BA1" w:rsidRPr="00A31814" w:rsidRDefault="00F32BA1">
            <w:pPr>
              <w:rPr>
                <w:sz w:val="20"/>
                <w:szCs w:val="20"/>
              </w:rPr>
            </w:pPr>
            <w:r w:rsidRPr="00A31814">
              <w:rPr>
                <w:sz w:val="20"/>
                <w:szCs w:val="20"/>
              </w:rPr>
              <w:t>В печатном/ электронном формате</w:t>
            </w:r>
          </w:p>
        </w:tc>
      </w:tr>
      <w:tr w:rsidR="00F32BA1" w:rsidRPr="00A31814" w14:paraId="7C415D82" w14:textId="77777777" w:rsidTr="00A31814">
        <w:tc>
          <w:tcPr>
            <w:tcW w:w="3168" w:type="dxa"/>
            <w:shd w:val="clear" w:color="auto" w:fill="FFFFFF"/>
          </w:tcPr>
          <w:p w14:paraId="538B9D0F" w14:textId="77777777" w:rsidR="00F32BA1" w:rsidRPr="00A31814" w:rsidRDefault="00F32BA1" w:rsidP="00A31814">
            <w:pPr>
              <w:jc w:val="both"/>
              <w:rPr>
                <w:color w:val="000080"/>
                <w:sz w:val="20"/>
                <w:szCs w:val="20"/>
              </w:rPr>
            </w:pPr>
            <w:r w:rsidRPr="00A31814">
              <w:rPr>
                <w:color w:val="000080"/>
                <w:sz w:val="20"/>
                <w:szCs w:val="20"/>
              </w:rPr>
              <w:t>Название файла (если отчет предоставлен в электронном виде)</w:t>
            </w:r>
          </w:p>
        </w:tc>
        <w:tc>
          <w:tcPr>
            <w:tcW w:w="6660" w:type="dxa"/>
            <w:shd w:val="clear" w:color="auto" w:fill="FFFFFF"/>
          </w:tcPr>
          <w:p w14:paraId="2E152536" w14:textId="65377A8D" w:rsidR="00F32BA1" w:rsidRPr="00A31814" w:rsidRDefault="009E4251" w:rsidP="008F423A">
            <w:pPr>
              <w:rPr>
                <w:sz w:val="20"/>
                <w:szCs w:val="20"/>
              </w:rPr>
            </w:pPr>
            <w:r w:rsidRPr="00AF40B0">
              <w:rPr>
                <w:sz w:val="20"/>
                <w:szCs w:val="20"/>
              </w:rPr>
              <w:t>ГИ</w:t>
            </w:r>
            <w:r w:rsidR="00FB60F2" w:rsidRPr="00AF40B0">
              <w:rPr>
                <w:sz w:val="20"/>
                <w:szCs w:val="20"/>
              </w:rPr>
              <w:t xml:space="preserve"> </w:t>
            </w:r>
            <w:r w:rsidR="008F423A">
              <w:rPr>
                <w:sz w:val="20"/>
                <w:szCs w:val="20"/>
              </w:rPr>
              <w:t>мясные консервы</w:t>
            </w:r>
            <w:r w:rsidR="002A5787">
              <w:rPr>
                <w:sz w:val="20"/>
                <w:szCs w:val="20"/>
              </w:rPr>
              <w:t xml:space="preserve"> </w:t>
            </w:r>
            <w:r w:rsidR="00FB60F2" w:rsidRPr="00AF40B0">
              <w:rPr>
                <w:sz w:val="20"/>
                <w:szCs w:val="20"/>
              </w:rPr>
              <w:t>201</w:t>
            </w:r>
            <w:r w:rsidR="00A10281">
              <w:rPr>
                <w:sz w:val="20"/>
                <w:szCs w:val="20"/>
              </w:rPr>
              <w:t>8</w:t>
            </w:r>
            <w:r w:rsidR="001934C9">
              <w:rPr>
                <w:sz w:val="20"/>
                <w:szCs w:val="20"/>
              </w:rPr>
              <w:t xml:space="preserve"> (выпуск 5)</w:t>
            </w:r>
            <w:bookmarkStart w:id="6" w:name="_GoBack"/>
            <w:bookmarkEnd w:id="6"/>
            <w:r w:rsidR="00F32BA1" w:rsidRPr="00A31814">
              <w:rPr>
                <w:sz w:val="20"/>
                <w:szCs w:val="20"/>
              </w:rPr>
              <w:t>.</w:t>
            </w:r>
            <w:r w:rsidR="00F32BA1" w:rsidRPr="00A31814">
              <w:rPr>
                <w:sz w:val="20"/>
                <w:szCs w:val="20"/>
                <w:lang w:val="en-US"/>
              </w:rPr>
              <w:t>pdf</w:t>
            </w:r>
          </w:p>
        </w:tc>
      </w:tr>
    </w:tbl>
    <w:p w14:paraId="72AD3CB5" w14:textId="77777777" w:rsidR="00832D07" w:rsidRPr="00430421" w:rsidRDefault="00832D07" w:rsidP="00832D07">
      <w:pPr>
        <w:ind w:left="360"/>
        <w:jc w:val="both"/>
      </w:pPr>
    </w:p>
    <w:p w14:paraId="7AFEEEF3" w14:textId="77777777" w:rsidR="00B41367" w:rsidRPr="0027094E" w:rsidRDefault="00ED32A7" w:rsidP="00B41367">
      <w:pPr>
        <w:spacing w:line="264" w:lineRule="auto"/>
        <w:ind w:left="-180"/>
        <w:jc w:val="both"/>
        <w:rPr>
          <w:sz w:val="20"/>
          <w:szCs w:val="20"/>
        </w:rPr>
      </w:pPr>
      <w:hyperlink r:id="rId7"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w:t>
      </w:r>
      <w:r w:rsidR="00B41367" w:rsidRPr="0027094E">
        <w:rPr>
          <w:b/>
          <w:bCs/>
          <w:sz w:val="20"/>
          <w:szCs w:val="20"/>
        </w:rPr>
        <w:t>специализируется</w:t>
      </w:r>
      <w:r w:rsidR="00B41367" w:rsidRPr="0027094E">
        <w:rPr>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w:t>
      </w:r>
      <w:r w:rsidR="00B41367" w:rsidRPr="0027094E">
        <w:rPr>
          <w:sz w:val="20"/>
          <w:szCs w:val="20"/>
        </w:rPr>
        <w:lastRenderedPageBreak/>
        <w:t xml:space="preserve">недостатка собственных ресурсов подразделения (например, в связи с открытием нового проекта или крупным мероприятием). </w:t>
      </w:r>
    </w:p>
    <w:p w14:paraId="2121E294" w14:textId="77777777" w:rsidR="00B41367" w:rsidRPr="0027094E" w:rsidRDefault="00B41367" w:rsidP="00B41367">
      <w:pPr>
        <w:spacing w:line="264" w:lineRule="auto"/>
        <w:ind w:left="-180"/>
        <w:jc w:val="both"/>
        <w:rPr>
          <w:sz w:val="20"/>
          <w:szCs w:val="20"/>
        </w:rPr>
      </w:pPr>
    </w:p>
    <w:p w14:paraId="2BFE1CD0" w14:textId="77777777" w:rsidR="00B41367" w:rsidRPr="0027094E" w:rsidRDefault="00ED32A7" w:rsidP="00B41367">
      <w:pPr>
        <w:spacing w:line="264" w:lineRule="auto"/>
        <w:ind w:left="-180"/>
        <w:jc w:val="both"/>
        <w:rPr>
          <w:sz w:val="20"/>
          <w:szCs w:val="20"/>
        </w:rPr>
      </w:pPr>
      <w:hyperlink r:id="rId8" w:history="1">
        <w:r w:rsidR="00B41367" w:rsidRPr="0027094E">
          <w:rPr>
            <w:rStyle w:val="a6"/>
            <w:sz w:val="20"/>
            <w:szCs w:val="20"/>
          </w:rPr>
          <w:t>Маркетинговое Агентство Step by Step</w:t>
        </w:r>
      </w:hyperlink>
      <w:r w:rsidR="00B41367" w:rsidRPr="0027094E">
        <w:rPr>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4EA41142" w14:textId="77777777" w:rsidR="00B41367" w:rsidRPr="0027094E" w:rsidRDefault="00B41367" w:rsidP="00B41367">
      <w:pPr>
        <w:pStyle w:val="ab"/>
        <w:tabs>
          <w:tab w:val="left" w:pos="180"/>
          <w:tab w:val="left" w:pos="360"/>
          <w:tab w:val="left" w:pos="708"/>
        </w:tabs>
        <w:jc w:val="both"/>
      </w:pPr>
    </w:p>
    <w:p w14:paraId="0736E593" w14:textId="77777777" w:rsidR="00B41367" w:rsidRPr="0027094E" w:rsidRDefault="00ED32A7" w:rsidP="00B41367">
      <w:pPr>
        <w:ind w:left="-180"/>
        <w:jc w:val="both"/>
        <w:rPr>
          <w:sz w:val="20"/>
          <w:szCs w:val="20"/>
        </w:rPr>
      </w:pPr>
      <w:hyperlink r:id="rId9"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специализируется на следующих сегментах рынка:</w:t>
      </w:r>
    </w:p>
    <w:p w14:paraId="6011EEA6" w14:textId="77777777" w:rsidR="00B41367" w:rsidRPr="0027094E" w:rsidRDefault="00B41367" w:rsidP="00B41367">
      <w:pPr>
        <w:numPr>
          <w:ilvl w:val="0"/>
          <w:numId w:val="5"/>
        </w:numPr>
        <w:jc w:val="both"/>
        <w:rPr>
          <w:sz w:val="20"/>
          <w:szCs w:val="20"/>
        </w:rPr>
      </w:pPr>
      <w:r w:rsidRPr="0027094E">
        <w:rPr>
          <w:sz w:val="20"/>
          <w:szCs w:val="20"/>
        </w:rPr>
        <w:t>Рынок промышленных предприятий (</w:t>
      </w:r>
      <w:r w:rsidRPr="0027094E">
        <w:rPr>
          <w:sz w:val="20"/>
          <w:szCs w:val="20"/>
          <w:lang w:val="en-US"/>
        </w:rPr>
        <w:t>Business</w:t>
      </w:r>
      <w:r w:rsidRPr="0027094E">
        <w:rPr>
          <w:sz w:val="20"/>
          <w:szCs w:val="20"/>
        </w:rPr>
        <w:t>-</w:t>
      </w:r>
      <w:r w:rsidRPr="0027094E">
        <w:rPr>
          <w:sz w:val="20"/>
          <w:szCs w:val="20"/>
          <w:lang w:val="en-US"/>
        </w:rPr>
        <w:t>to</w:t>
      </w:r>
      <w:r w:rsidRPr="0027094E">
        <w:rPr>
          <w:sz w:val="20"/>
          <w:szCs w:val="20"/>
        </w:rPr>
        <w:t>-</w:t>
      </w:r>
      <w:r w:rsidRPr="0027094E">
        <w:rPr>
          <w:sz w:val="20"/>
          <w:szCs w:val="20"/>
          <w:lang w:val="en-US"/>
        </w:rPr>
        <w:t>Business</w:t>
      </w:r>
      <w:r w:rsidRPr="0027094E">
        <w:rPr>
          <w:sz w:val="20"/>
          <w:szCs w:val="20"/>
        </w:rPr>
        <w:t xml:space="preserve"> рынок)</w:t>
      </w:r>
    </w:p>
    <w:p w14:paraId="2AFD43A0" w14:textId="77777777" w:rsidR="00B41367" w:rsidRPr="0027094E" w:rsidRDefault="00B41367" w:rsidP="00B41367">
      <w:pPr>
        <w:numPr>
          <w:ilvl w:val="0"/>
          <w:numId w:val="5"/>
        </w:numPr>
        <w:jc w:val="both"/>
        <w:rPr>
          <w:sz w:val="20"/>
          <w:szCs w:val="20"/>
        </w:rPr>
      </w:pPr>
      <w:r w:rsidRPr="0027094E">
        <w:rPr>
          <w:sz w:val="20"/>
          <w:szCs w:val="20"/>
        </w:rPr>
        <w:t>ИТТ – рынок</w:t>
      </w:r>
    </w:p>
    <w:p w14:paraId="51182B7D" w14:textId="77777777" w:rsidR="00B41367" w:rsidRPr="0027094E" w:rsidRDefault="00B41367" w:rsidP="00B41367">
      <w:pPr>
        <w:numPr>
          <w:ilvl w:val="0"/>
          <w:numId w:val="5"/>
        </w:numPr>
        <w:jc w:val="both"/>
        <w:rPr>
          <w:sz w:val="20"/>
          <w:szCs w:val="20"/>
        </w:rPr>
      </w:pPr>
      <w:r w:rsidRPr="0027094E">
        <w:rPr>
          <w:sz w:val="20"/>
          <w:szCs w:val="20"/>
        </w:rPr>
        <w:t>Рынок торгово-розничных предприятий</w:t>
      </w:r>
    </w:p>
    <w:p w14:paraId="27493680" w14:textId="77777777" w:rsidR="00B41367" w:rsidRPr="0027094E" w:rsidRDefault="00B41367" w:rsidP="00B41367">
      <w:pPr>
        <w:numPr>
          <w:ilvl w:val="0"/>
          <w:numId w:val="5"/>
        </w:numPr>
        <w:jc w:val="both"/>
        <w:rPr>
          <w:sz w:val="20"/>
          <w:szCs w:val="20"/>
        </w:rPr>
      </w:pPr>
      <w:r w:rsidRPr="0027094E">
        <w:rPr>
          <w:sz w:val="20"/>
          <w:szCs w:val="20"/>
        </w:rPr>
        <w:t>Рынок отдыха и развлечений</w:t>
      </w:r>
    </w:p>
    <w:p w14:paraId="3EBC890B" w14:textId="77777777" w:rsidR="00B41367" w:rsidRPr="0027094E" w:rsidRDefault="00B41367" w:rsidP="00B41367">
      <w:pPr>
        <w:numPr>
          <w:ilvl w:val="0"/>
          <w:numId w:val="5"/>
        </w:numPr>
        <w:jc w:val="both"/>
        <w:rPr>
          <w:sz w:val="20"/>
          <w:szCs w:val="20"/>
        </w:rPr>
      </w:pPr>
      <w:r w:rsidRPr="0027094E">
        <w:rPr>
          <w:sz w:val="20"/>
          <w:szCs w:val="20"/>
        </w:rPr>
        <w:t>Рынок предприятий малого бизнеса</w:t>
      </w:r>
    </w:p>
    <w:p w14:paraId="61E23BD8" w14:textId="77777777" w:rsidR="00B41367" w:rsidRPr="0027094E" w:rsidRDefault="00B41367" w:rsidP="00B41367">
      <w:pPr>
        <w:spacing w:line="264" w:lineRule="auto"/>
        <w:ind w:left="-180"/>
        <w:jc w:val="both"/>
        <w:rPr>
          <w:sz w:val="20"/>
          <w:szCs w:val="20"/>
        </w:rPr>
      </w:pPr>
    </w:p>
    <w:p w14:paraId="3F1EA6EF" w14:textId="77777777" w:rsidR="00B41367" w:rsidRPr="00063FC8" w:rsidRDefault="00ED32A7" w:rsidP="00B41367">
      <w:pPr>
        <w:ind w:left="-180"/>
        <w:jc w:val="both"/>
        <w:rPr>
          <w:sz w:val="20"/>
          <w:szCs w:val="20"/>
        </w:rPr>
      </w:pPr>
      <w:hyperlink r:id="rId10"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 член </w:t>
      </w:r>
      <w:r w:rsidR="00B41367" w:rsidRPr="00D83530">
        <w:rPr>
          <w:b/>
          <w:bCs/>
          <w:sz w:val="20"/>
          <w:szCs w:val="20"/>
        </w:rPr>
        <w:t>Национальной гильдии профессиональных консультантов</w:t>
      </w:r>
      <w:r w:rsidR="00B41367" w:rsidRPr="003457CF">
        <w:rPr>
          <w:b/>
          <w:bCs/>
          <w:sz w:val="20"/>
          <w:szCs w:val="20"/>
        </w:rPr>
        <w:t>,</w:t>
      </w:r>
      <w:r w:rsidR="00B41367" w:rsidRPr="00D83530">
        <w:rPr>
          <w:b/>
          <w:bCs/>
          <w:sz w:val="20"/>
          <w:szCs w:val="20"/>
        </w:rPr>
        <w:t xml:space="preserve"> Гильдии маркетологов</w:t>
      </w:r>
      <w:r w:rsidR="00B41367" w:rsidRPr="003457CF">
        <w:rPr>
          <w:sz w:val="20"/>
          <w:szCs w:val="20"/>
        </w:rPr>
        <w:t xml:space="preserve">, </w:t>
      </w:r>
      <w:r w:rsidR="00B41367" w:rsidRPr="00063FC8">
        <w:rPr>
          <w:b/>
          <w:sz w:val="20"/>
          <w:szCs w:val="20"/>
        </w:rPr>
        <w:t xml:space="preserve">Международной ассоциации </w:t>
      </w:r>
      <w:r w:rsidR="00B41367" w:rsidRPr="00063FC8">
        <w:rPr>
          <w:b/>
          <w:sz w:val="20"/>
          <w:szCs w:val="20"/>
          <w:lang w:val="en-US"/>
        </w:rPr>
        <w:t>ESOMAR</w:t>
      </w:r>
      <w:r w:rsidR="00B41367" w:rsidRPr="00063FC8">
        <w:rPr>
          <w:b/>
          <w:sz w:val="20"/>
          <w:szCs w:val="20"/>
        </w:rPr>
        <w:t>.</w:t>
      </w:r>
    </w:p>
    <w:p w14:paraId="15F6F405" w14:textId="77777777" w:rsidR="00FB7DE0" w:rsidRPr="00832D07" w:rsidRDefault="00FB7DE0" w:rsidP="009D510B">
      <w:pPr>
        <w:tabs>
          <w:tab w:val="left" w:pos="3240"/>
        </w:tabs>
        <w:ind w:left="360"/>
        <w:jc w:val="both"/>
      </w:pPr>
    </w:p>
    <w:sectPr w:rsidR="00FB7DE0" w:rsidRPr="00832D07">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A33CA" w14:textId="77777777" w:rsidR="00ED32A7" w:rsidRDefault="00ED32A7">
      <w:r>
        <w:separator/>
      </w:r>
    </w:p>
  </w:endnote>
  <w:endnote w:type="continuationSeparator" w:id="0">
    <w:p w14:paraId="7A2293AC" w14:textId="77777777" w:rsidR="00ED32A7" w:rsidRDefault="00ED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02C9" w14:textId="77777777" w:rsidR="004C1C74" w:rsidRDefault="004C1C74" w:rsidP="00233472">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06019531" w14:textId="77777777" w:rsidR="004C1C74" w:rsidRDefault="004C1C74"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E9AE7" w14:textId="70BD6CD8" w:rsidR="004C1C74" w:rsidRPr="00D000EA" w:rsidRDefault="004C1C74" w:rsidP="00233472">
    <w:pPr>
      <w:pStyle w:val="ae"/>
      <w:framePr w:wrap="around" w:vAnchor="text" w:hAnchor="margin" w:xAlign="right" w:y="1"/>
      <w:rPr>
        <w:rStyle w:val="af2"/>
        <w:b/>
        <w:color w:val="000080"/>
      </w:rPr>
    </w:pPr>
    <w:r w:rsidRPr="00D000EA">
      <w:rPr>
        <w:rStyle w:val="af2"/>
        <w:b/>
        <w:color w:val="000080"/>
      </w:rPr>
      <w:fldChar w:fldCharType="begin"/>
    </w:r>
    <w:r w:rsidRPr="00D000EA">
      <w:rPr>
        <w:rStyle w:val="af2"/>
        <w:b/>
        <w:color w:val="000080"/>
      </w:rPr>
      <w:instrText xml:space="preserve">PAGE  </w:instrText>
    </w:r>
    <w:r w:rsidRPr="00D000EA">
      <w:rPr>
        <w:rStyle w:val="af2"/>
        <w:b/>
        <w:color w:val="000080"/>
      </w:rPr>
      <w:fldChar w:fldCharType="separate"/>
    </w:r>
    <w:r w:rsidR="001934C9">
      <w:rPr>
        <w:rStyle w:val="af2"/>
        <w:b/>
        <w:noProof/>
        <w:color w:val="000080"/>
      </w:rPr>
      <w:t>1</w:t>
    </w:r>
    <w:r w:rsidRPr="00D000EA">
      <w:rPr>
        <w:rStyle w:val="af2"/>
        <w:b/>
        <w:color w:val="000080"/>
      </w:rPr>
      <w:fldChar w:fldCharType="end"/>
    </w:r>
  </w:p>
  <w:p w14:paraId="69398999" w14:textId="77777777" w:rsidR="004C1C74" w:rsidRDefault="004C1C74"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C1FE1" w14:textId="77777777" w:rsidR="00ED32A7" w:rsidRDefault="00ED32A7">
      <w:r>
        <w:separator/>
      </w:r>
    </w:p>
  </w:footnote>
  <w:footnote w:type="continuationSeparator" w:id="0">
    <w:p w14:paraId="3E25018E" w14:textId="77777777" w:rsidR="00ED32A7" w:rsidRDefault="00ED3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AD0F" w14:textId="4114BD7E" w:rsidR="004C1C74" w:rsidRDefault="004C1C74" w:rsidP="006651BE">
    <w:pPr>
      <w:pStyle w:val="ab"/>
      <w:ind w:right="758"/>
      <w:rPr>
        <w:rFonts w:ascii="Tahoma" w:hAnsi="Tahoma"/>
        <w:b/>
        <w:color w:val="333399"/>
        <w:sz w:val="28"/>
      </w:rPr>
    </w:pPr>
    <w:r>
      <w:rPr>
        <w:noProof/>
      </w:rPr>
      <w:drawing>
        <wp:anchor distT="0" distB="0" distL="114300" distR="114300" simplePos="0" relativeHeight="251658240" behindDoc="1" locked="0" layoutInCell="1" allowOverlap="1" wp14:anchorId="1E2F8193" wp14:editId="4020B035">
          <wp:simplePos x="0" y="0"/>
          <wp:positionH relativeFrom="column">
            <wp:posOffset>3720465</wp:posOffset>
          </wp:positionH>
          <wp:positionV relativeFrom="paragraph">
            <wp:posOffset>-132080</wp:posOffset>
          </wp:positionV>
          <wp:extent cx="1514475" cy="847725"/>
          <wp:effectExtent l="0" t="0" r="0" b="9525"/>
          <wp:wrapNone/>
          <wp:docPr id="10" name="Рисунок 229"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
        <w:noProof/>
        <w:color w:val="333399"/>
        <w:sz w:val="28"/>
      </w:rPr>
      <w:t xml:space="preserve">Маркетинговое Агентство </w:t>
    </w:r>
    <w:r>
      <w:rPr>
        <w:rFonts w:ascii="Tahoma" w:hAnsi="Tahoma"/>
        <w:b/>
        <w:color w:val="333399"/>
        <w:sz w:val="28"/>
        <w:lang w:val="en-US"/>
      </w:rPr>
      <w:t>Step</w:t>
    </w:r>
    <w:r w:rsidRPr="00247FEF">
      <w:rPr>
        <w:rFonts w:ascii="Tahoma" w:hAnsi="Tahoma"/>
        <w:b/>
        <w:color w:val="333399"/>
        <w:sz w:val="28"/>
      </w:rPr>
      <w:t xml:space="preserve"> </w:t>
    </w:r>
    <w:r>
      <w:rPr>
        <w:rFonts w:ascii="Tahoma" w:hAnsi="Tahoma"/>
        <w:b/>
        <w:color w:val="333399"/>
        <w:sz w:val="28"/>
        <w:lang w:val="en-US"/>
      </w:rPr>
      <w:t>by</w:t>
    </w:r>
    <w:r w:rsidRPr="00247FEF">
      <w:rPr>
        <w:rFonts w:ascii="Tahoma" w:hAnsi="Tahoma"/>
        <w:b/>
        <w:color w:val="333399"/>
        <w:sz w:val="28"/>
      </w:rPr>
      <w:t xml:space="preserve"> </w:t>
    </w:r>
    <w:r>
      <w:rPr>
        <w:rFonts w:ascii="Tahoma" w:hAnsi="Tahoma"/>
        <w:b/>
        <w:color w:val="333399"/>
        <w:sz w:val="28"/>
        <w:lang w:val="en-US"/>
      </w:rPr>
      <w:t>Step</w:t>
    </w:r>
  </w:p>
  <w:p w14:paraId="7F5EF2BC" w14:textId="77777777" w:rsidR="004C1C74" w:rsidRDefault="004C1C74" w:rsidP="006651BE">
    <w:pPr>
      <w:pStyle w:val="ab"/>
      <w:rPr>
        <w:rFonts w:ascii="Tahoma" w:hAnsi="Tahoma"/>
        <w:b/>
        <w:color w:val="333399"/>
        <w:sz w:val="16"/>
      </w:rPr>
    </w:pPr>
    <w:r>
      <w:rPr>
        <w:rFonts w:ascii="Tahoma" w:hAnsi="Tahoma"/>
        <w:b/>
        <w:color w:val="333399"/>
        <w:sz w:val="16"/>
      </w:rPr>
      <w:t xml:space="preserve">111033 г. Москва, </w:t>
    </w:r>
    <w:proofErr w:type="spellStart"/>
    <w:r>
      <w:rPr>
        <w:rFonts w:ascii="Tahoma" w:hAnsi="Tahoma"/>
        <w:b/>
        <w:color w:val="333399"/>
        <w:sz w:val="16"/>
      </w:rPr>
      <w:t>Золоторожский</w:t>
    </w:r>
    <w:proofErr w:type="spellEnd"/>
    <w:r>
      <w:rPr>
        <w:rFonts w:ascii="Tahoma" w:hAnsi="Tahoma"/>
        <w:b/>
        <w:color w:val="333399"/>
        <w:sz w:val="16"/>
      </w:rPr>
      <w:t xml:space="preserve"> Вал, д. 32, стр. 2</w:t>
    </w:r>
  </w:p>
  <w:p w14:paraId="789311C7" w14:textId="606CB3CB" w:rsidR="004C1C74" w:rsidRDefault="004C1C74" w:rsidP="006651BE">
    <w:pPr>
      <w:pStyle w:val="ab"/>
      <w:spacing w:after="120"/>
      <w:rPr>
        <w:rFonts w:ascii="Tahoma" w:hAnsi="Tahoma"/>
        <w:b/>
        <w:color w:val="333399"/>
      </w:rPr>
    </w:pPr>
    <w:r>
      <w:rPr>
        <w:noProof/>
      </w:rPr>
      <w:drawing>
        <wp:anchor distT="0" distB="0" distL="114300" distR="114300" simplePos="0" relativeHeight="251657216" behindDoc="1" locked="0" layoutInCell="1" allowOverlap="1" wp14:anchorId="1F8AB7F3" wp14:editId="7D9F3978">
          <wp:simplePos x="0" y="0"/>
          <wp:positionH relativeFrom="column">
            <wp:posOffset>-622935</wp:posOffset>
          </wp:positionH>
          <wp:positionV relativeFrom="paragraph">
            <wp:posOffset>172720</wp:posOffset>
          </wp:positionV>
          <wp:extent cx="5276850" cy="219075"/>
          <wp:effectExtent l="0" t="0" r="0" b="9525"/>
          <wp:wrapNone/>
          <wp:docPr id="9" name="Рисунок 23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
        <w:color w:val="333399"/>
        <w:sz w:val="16"/>
      </w:rPr>
      <w:t xml:space="preserve">тел. (495) 760 50 </w:t>
    </w:r>
    <w:proofErr w:type="gramStart"/>
    <w:r>
      <w:rPr>
        <w:rFonts w:ascii="Tahoma" w:hAnsi="Tahoma"/>
        <w:b/>
        <w:color w:val="333399"/>
        <w:sz w:val="16"/>
      </w:rPr>
      <w:t xml:space="preserve">73  </w:t>
    </w:r>
    <w:hyperlink r:id="rId3" w:history="1">
      <w:r>
        <w:rPr>
          <w:rStyle w:val="a6"/>
          <w:rFonts w:ascii="Tahoma" w:hAnsi="Tahoma"/>
          <w:b/>
          <w:color w:val="333399"/>
          <w:sz w:val="16"/>
          <w:lang w:val="en-US"/>
        </w:rPr>
        <w:t>www</w:t>
      </w:r>
      <w:r>
        <w:rPr>
          <w:rStyle w:val="a6"/>
          <w:rFonts w:ascii="Tahoma" w:hAnsi="Tahoma"/>
          <w:b/>
          <w:color w:val="333399"/>
          <w:sz w:val="16"/>
        </w:rPr>
        <w:t>.</w:t>
      </w:r>
      <w:r>
        <w:rPr>
          <w:rStyle w:val="a6"/>
          <w:rFonts w:ascii="Tahoma" w:hAnsi="Tahoma"/>
          <w:b/>
          <w:color w:val="333399"/>
          <w:sz w:val="16"/>
          <w:lang w:val="en-US"/>
        </w:rPr>
        <w:t>step</w:t>
      </w:r>
      <w:r>
        <w:rPr>
          <w:rStyle w:val="a6"/>
          <w:rFonts w:ascii="Tahoma" w:hAnsi="Tahoma"/>
          <w:b/>
          <w:color w:val="333399"/>
          <w:sz w:val="16"/>
        </w:rPr>
        <w:t>-</w:t>
      </w:r>
      <w:r>
        <w:rPr>
          <w:rStyle w:val="a6"/>
          <w:rFonts w:ascii="Tahoma" w:hAnsi="Tahoma"/>
          <w:b/>
          <w:color w:val="333399"/>
          <w:sz w:val="16"/>
          <w:lang w:val="en-US"/>
        </w:rPr>
        <w:t>by</w:t>
      </w:r>
      <w:r>
        <w:rPr>
          <w:rStyle w:val="a6"/>
          <w:rFonts w:ascii="Tahoma" w:hAnsi="Tahoma"/>
          <w:b/>
          <w:color w:val="333399"/>
          <w:sz w:val="16"/>
        </w:rPr>
        <w:t>-</w:t>
      </w:r>
      <w:r>
        <w:rPr>
          <w:rStyle w:val="a6"/>
          <w:rFonts w:ascii="Tahoma" w:hAnsi="Tahoma"/>
          <w:b/>
          <w:color w:val="333399"/>
          <w:sz w:val="16"/>
          <w:lang w:val="en-US"/>
        </w:rPr>
        <w:t>step</w:t>
      </w:r>
      <w:r>
        <w:rPr>
          <w:rStyle w:val="a6"/>
          <w:rFonts w:ascii="Tahoma" w:hAnsi="Tahoma"/>
          <w:b/>
          <w:color w:val="333399"/>
          <w:sz w:val="16"/>
        </w:rPr>
        <w:t>.</w:t>
      </w:r>
      <w:r>
        <w:rPr>
          <w:rStyle w:val="a6"/>
          <w:rFonts w:ascii="Tahoma" w:hAnsi="Tahoma"/>
          <w:b/>
          <w:color w:val="333399"/>
          <w:sz w:val="16"/>
          <w:lang w:val="en-US"/>
        </w:rPr>
        <w:t>ru</w:t>
      </w:r>
      <w:proofErr w:type="gramEnd"/>
    </w:hyperlink>
  </w:p>
  <w:p w14:paraId="3D1DE652" w14:textId="77777777" w:rsidR="004C1C74" w:rsidRDefault="004C1C74" w:rsidP="006651BE">
    <w:pPr>
      <w:pStyle w:val="ab"/>
      <w:tabs>
        <w:tab w:val="clear" w:pos="9355"/>
        <w:tab w:val="left" w:pos="4956"/>
        <w:tab w:val="left" w:pos="5664"/>
        <w:tab w:val="left" w:pos="6372"/>
      </w:tabs>
      <w:ind w:left="-2268" w:right="360"/>
    </w:pPr>
  </w:p>
  <w:p w14:paraId="1AB15AD3" w14:textId="77777777" w:rsidR="004C1C74" w:rsidRPr="00CF3D73" w:rsidRDefault="004C1C74" w:rsidP="00CF3D7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5FA4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5B49D8"/>
    <w:multiLevelType w:val="hybridMultilevel"/>
    <w:tmpl w:val="3782C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36715"/>
    <w:multiLevelType w:val="hybridMultilevel"/>
    <w:tmpl w:val="1070DE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E07F4"/>
    <w:multiLevelType w:val="hybridMultilevel"/>
    <w:tmpl w:val="B73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687460"/>
    <w:multiLevelType w:val="hybridMultilevel"/>
    <w:tmpl w:val="A25898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958FB"/>
    <w:multiLevelType w:val="hybridMultilevel"/>
    <w:tmpl w:val="A3B6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3477D"/>
    <w:multiLevelType w:val="hybridMultilevel"/>
    <w:tmpl w:val="5D4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47D5E"/>
    <w:multiLevelType w:val="hybridMultilevel"/>
    <w:tmpl w:val="974495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1117CF"/>
    <w:multiLevelType w:val="hybridMultilevel"/>
    <w:tmpl w:val="0608C9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36DA6"/>
    <w:multiLevelType w:val="hybridMultilevel"/>
    <w:tmpl w:val="81BC8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B42628"/>
    <w:multiLevelType w:val="hybridMultilevel"/>
    <w:tmpl w:val="2D70AF76"/>
    <w:lvl w:ilvl="0" w:tplc="C7406912">
      <w:start w:val="1"/>
      <w:numFmt w:val="decimal"/>
      <w:lvlText w:val="%1."/>
      <w:lvlJc w:val="left"/>
      <w:pPr>
        <w:tabs>
          <w:tab w:val="num" w:pos="720"/>
        </w:tabs>
        <w:ind w:left="720" w:hanging="360"/>
      </w:pPr>
      <w:rPr>
        <w:rFonts w:hint="default"/>
      </w:rPr>
    </w:lvl>
    <w:lvl w:ilvl="1" w:tplc="3B72E872" w:tentative="1">
      <w:start w:val="1"/>
      <w:numFmt w:val="lowerLetter"/>
      <w:lvlText w:val="%2."/>
      <w:lvlJc w:val="left"/>
      <w:pPr>
        <w:tabs>
          <w:tab w:val="num" w:pos="1440"/>
        </w:tabs>
        <w:ind w:left="1440" w:hanging="360"/>
      </w:pPr>
    </w:lvl>
    <w:lvl w:ilvl="2" w:tplc="157A376C" w:tentative="1">
      <w:start w:val="1"/>
      <w:numFmt w:val="lowerRoman"/>
      <w:lvlText w:val="%3."/>
      <w:lvlJc w:val="right"/>
      <w:pPr>
        <w:tabs>
          <w:tab w:val="num" w:pos="2160"/>
        </w:tabs>
        <w:ind w:left="2160" w:hanging="180"/>
      </w:pPr>
    </w:lvl>
    <w:lvl w:ilvl="3" w:tplc="87E84F6A" w:tentative="1">
      <w:start w:val="1"/>
      <w:numFmt w:val="decimal"/>
      <w:lvlText w:val="%4."/>
      <w:lvlJc w:val="left"/>
      <w:pPr>
        <w:tabs>
          <w:tab w:val="num" w:pos="2880"/>
        </w:tabs>
        <w:ind w:left="2880" w:hanging="360"/>
      </w:pPr>
    </w:lvl>
    <w:lvl w:ilvl="4" w:tplc="11206998" w:tentative="1">
      <w:start w:val="1"/>
      <w:numFmt w:val="lowerLetter"/>
      <w:lvlText w:val="%5."/>
      <w:lvlJc w:val="left"/>
      <w:pPr>
        <w:tabs>
          <w:tab w:val="num" w:pos="3600"/>
        </w:tabs>
        <w:ind w:left="3600" w:hanging="360"/>
      </w:pPr>
    </w:lvl>
    <w:lvl w:ilvl="5" w:tplc="82C42146" w:tentative="1">
      <w:start w:val="1"/>
      <w:numFmt w:val="lowerRoman"/>
      <w:lvlText w:val="%6."/>
      <w:lvlJc w:val="right"/>
      <w:pPr>
        <w:tabs>
          <w:tab w:val="num" w:pos="4320"/>
        </w:tabs>
        <w:ind w:left="4320" w:hanging="180"/>
      </w:pPr>
    </w:lvl>
    <w:lvl w:ilvl="6" w:tplc="FBD6EBE6" w:tentative="1">
      <w:start w:val="1"/>
      <w:numFmt w:val="decimal"/>
      <w:lvlText w:val="%7."/>
      <w:lvlJc w:val="left"/>
      <w:pPr>
        <w:tabs>
          <w:tab w:val="num" w:pos="5040"/>
        </w:tabs>
        <w:ind w:left="5040" w:hanging="360"/>
      </w:pPr>
    </w:lvl>
    <w:lvl w:ilvl="7" w:tplc="7EA28CB2" w:tentative="1">
      <w:start w:val="1"/>
      <w:numFmt w:val="lowerLetter"/>
      <w:lvlText w:val="%8."/>
      <w:lvlJc w:val="left"/>
      <w:pPr>
        <w:tabs>
          <w:tab w:val="num" w:pos="5760"/>
        </w:tabs>
        <w:ind w:left="5760" w:hanging="360"/>
      </w:pPr>
    </w:lvl>
    <w:lvl w:ilvl="8" w:tplc="2AD23E0C" w:tentative="1">
      <w:start w:val="1"/>
      <w:numFmt w:val="lowerRoman"/>
      <w:lvlText w:val="%9."/>
      <w:lvlJc w:val="right"/>
      <w:pPr>
        <w:tabs>
          <w:tab w:val="num" w:pos="6480"/>
        </w:tabs>
        <w:ind w:left="6480" w:hanging="180"/>
      </w:pPr>
    </w:lvl>
  </w:abstractNum>
  <w:abstractNum w:abstractNumId="12" w15:restartNumberingAfterBreak="0">
    <w:nsid w:val="432F2219"/>
    <w:multiLevelType w:val="hybridMultilevel"/>
    <w:tmpl w:val="87203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A6B55"/>
    <w:multiLevelType w:val="hybridMultilevel"/>
    <w:tmpl w:val="D8049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920615"/>
    <w:multiLevelType w:val="hybridMultilevel"/>
    <w:tmpl w:val="12685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5B47AB"/>
    <w:multiLevelType w:val="hybridMultilevel"/>
    <w:tmpl w:val="46EC3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34FD6"/>
    <w:multiLevelType w:val="hybridMultilevel"/>
    <w:tmpl w:val="B1B60202"/>
    <w:lvl w:ilvl="0" w:tplc="04190003">
      <w:start w:val="1"/>
      <w:numFmt w:val="bullet"/>
      <w:lvlText w:val="o"/>
      <w:lvlJc w:val="left"/>
      <w:pPr>
        <w:tabs>
          <w:tab w:val="num" w:pos="1068"/>
        </w:tabs>
        <w:ind w:left="1068" w:hanging="360"/>
      </w:pPr>
      <w:rPr>
        <w:rFonts w:ascii="Courier New" w:hAnsi="Courier New" w:cs="Courier New"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4560165"/>
    <w:multiLevelType w:val="hybridMultilevel"/>
    <w:tmpl w:val="466E4FA2"/>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9286C"/>
    <w:multiLevelType w:val="hybridMultilevel"/>
    <w:tmpl w:val="193C5CD8"/>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23D41"/>
    <w:multiLevelType w:val="hybridMultilevel"/>
    <w:tmpl w:val="6C986B90"/>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5C1208"/>
    <w:multiLevelType w:val="hybridMultilevel"/>
    <w:tmpl w:val="CB24B7E0"/>
    <w:lvl w:ilvl="0" w:tplc="9F3C29DE">
      <w:start w:val="1"/>
      <w:numFmt w:val="decimal"/>
      <w:lvlText w:val="%1."/>
      <w:lvlJc w:val="left"/>
      <w:pPr>
        <w:tabs>
          <w:tab w:val="num" w:pos="720"/>
        </w:tabs>
        <w:ind w:left="720" w:hanging="360"/>
      </w:pPr>
      <w:rPr>
        <w:rFonts w:hint="default"/>
      </w:rPr>
    </w:lvl>
    <w:lvl w:ilvl="1" w:tplc="7A826C3A">
      <w:numFmt w:val="none"/>
      <w:lvlText w:val=""/>
      <w:lvlJc w:val="left"/>
      <w:pPr>
        <w:tabs>
          <w:tab w:val="num" w:pos="360"/>
        </w:tabs>
      </w:pPr>
    </w:lvl>
    <w:lvl w:ilvl="2" w:tplc="771AB92C">
      <w:numFmt w:val="none"/>
      <w:lvlText w:val=""/>
      <w:lvlJc w:val="left"/>
      <w:pPr>
        <w:tabs>
          <w:tab w:val="num" w:pos="360"/>
        </w:tabs>
      </w:pPr>
    </w:lvl>
    <w:lvl w:ilvl="3" w:tplc="5B6CBA34">
      <w:numFmt w:val="none"/>
      <w:lvlText w:val=""/>
      <w:lvlJc w:val="left"/>
      <w:pPr>
        <w:tabs>
          <w:tab w:val="num" w:pos="360"/>
        </w:tabs>
      </w:pPr>
    </w:lvl>
    <w:lvl w:ilvl="4" w:tplc="E662CCC0">
      <w:numFmt w:val="none"/>
      <w:lvlText w:val=""/>
      <w:lvlJc w:val="left"/>
      <w:pPr>
        <w:tabs>
          <w:tab w:val="num" w:pos="360"/>
        </w:tabs>
      </w:pPr>
    </w:lvl>
    <w:lvl w:ilvl="5" w:tplc="618CAC26">
      <w:numFmt w:val="none"/>
      <w:lvlText w:val=""/>
      <w:lvlJc w:val="left"/>
      <w:pPr>
        <w:tabs>
          <w:tab w:val="num" w:pos="360"/>
        </w:tabs>
      </w:pPr>
    </w:lvl>
    <w:lvl w:ilvl="6" w:tplc="BC20C6FA">
      <w:numFmt w:val="none"/>
      <w:lvlText w:val=""/>
      <w:lvlJc w:val="left"/>
      <w:pPr>
        <w:tabs>
          <w:tab w:val="num" w:pos="360"/>
        </w:tabs>
      </w:pPr>
    </w:lvl>
    <w:lvl w:ilvl="7" w:tplc="E380346C">
      <w:numFmt w:val="none"/>
      <w:lvlText w:val=""/>
      <w:lvlJc w:val="left"/>
      <w:pPr>
        <w:tabs>
          <w:tab w:val="num" w:pos="360"/>
        </w:tabs>
      </w:pPr>
    </w:lvl>
    <w:lvl w:ilvl="8" w:tplc="8BF22AC6">
      <w:numFmt w:val="none"/>
      <w:lvlText w:val=""/>
      <w:lvlJc w:val="left"/>
      <w:pPr>
        <w:tabs>
          <w:tab w:val="num" w:pos="360"/>
        </w:tabs>
      </w:pPr>
    </w:lvl>
  </w:abstractNum>
  <w:abstractNum w:abstractNumId="22" w15:restartNumberingAfterBreak="0">
    <w:nsid w:val="7B624384"/>
    <w:multiLevelType w:val="hybridMultilevel"/>
    <w:tmpl w:val="C28048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lvlOverride w:ilvl="0">
      <w:lvl w:ilvl="0">
        <w:numFmt w:val="bullet"/>
        <w:lvlText w:val=""/>
        <w:legacy w:legacy="1" w:legacySpace="0" w:legacyIndent="360"/>
        <w:lvlJc w:val="left"/>
        <w:pPr>
          <w:ind w:left="720" w:hanging="360"/>
        </w:pPr>
        <w:rPr>
          <w:rFonts w:ascii="Symbol" w:hAnsi="Symbol" w:hint="default"/>
        </w:rPr>
      </w:lvl>
    </w:lvlOverride>
  </w:num>
  <w:num w:numId="3">
    <w:abstractNumId w:val="17"/>
  </w:num>
  <w:num w:numId="4">
    <w:abstractNumId w:val="22"/>
  </w:num>
  <w:num w:numId="5">
    <w:abstractNumId w:val="19"/>
  </w:num>
  <w:num w:numId="6">
    <w:abstractNumId w:val="5"/>
  </w:num>
  <w:num w:numId="7">
    <w:abstractNumId w:val="3"/>
  </w:num>
  <w:num w:numId="8">
    <w:abstractNumId w:val="15"/>
  </w:num>
  <w:num w:numId="9">
    <w:abstractNumId w:val="10"/>
  </w:num>
  <w:num w:numId="10">
    <w:abstractNumId w:val="21"/>
  </w:num>
  <w:num w:numId="11">
    <w:abstractNumId w:val="2"/>
  </w:num>
  <w:num w:numId="12">
    <w:abstractNumId w:val="12"/>
  </w:num>
  <w:num w:numId="13">
    <w:abstractNumId w:val="13"/>
  </w:num>
  <w:num w:numId="14">
    <w:abstractNumId w:val="8"/>
  </w:num>
  <w:num w:numId="15">
    <w:abstractNumId w:val="9"/>
  </w:num>
  <w:num w:numId="16">
    <w:abstractNumId w:val="16"/>
  </w:num>
  <w:num w:numId="17">
    <w:abstractNumId w:val="0"/>
  </w:num>
  <w:num w:numId="18">
    <w:abstractNumId w:val="7"/>
  </w:num>
  <w:num w:numId="19">
    <w:abstractNumId w:val="4"/>
  </w:num>
  <w:num w:numId="20">
    <w:abstractNumId w:val="18"/>
  </w:num>
  <w:num w:numId="21">
    <w:abstractNumId w:val="6"/>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139FB"/>
    <w:rsid w:val="000152B4"/>
    <w:rsid w:val="00015F7B"/>
    <w:rsid w:val="00022065"/>
    <w:rsid w:val="0002746C"/>
    <w:rsid w:val="00032C63"/>
    <w:rsid w:val="00046B8C"/>
    <w:rsid w:val="00055A6F"/>
    <w:rsid w:val="00056664"/>
    <w:rsid w:val="0006164E"/>
    <w:rsid w:val="000629E4"/>
    <w:rsid w:val="00084B27"/>
    <w:rsid w:val="00085022"/>
    <w:rsid w:val="00091322"/>
    <w:rsid w:val="000A14EC"/>
    <w:rsid w:val="000A3982"/>
    <w:rsid w:val="000A44AA"/>
    <w:rsid w:val="000B3F12"/>
    <w:rsid w:val="000B4389"/>
    <w:rsid w:val="000C73AA"/>
    <w:rsid w:val="000D4EFA"/>
    <w:rsid w:val="000D4FAA"/>
    <w:rsid w:val="000D7AB9"/>
    <w:rsid w:val="000F729D"/>
    <w:rsid w:val="001124C7"/>
    <w:rsid w:val="00115E69"/>
    <w:rsid w:val="001200F8"/>
    <w:rsid w:val="00142C71"/>
    <w:rsid w:val="00144F4C"/>
    <w:rsid w:val="001464EC"/>
    <w:rsid w:val="001502FA"/>
    <w:rsid w:val="00155E11"/>
    <w:rsid w:val="0016264E"/>
    <w:rsid w:val="00175E0B"/>
    <w:rsid w:val="001837BF"/>
    <w:rsid w:val="001934C9"/>
    <w:rsid w:val="001943F0"/>
    <w:rsid w:val="00194549"/>
    <w:rsid w:val="00195373"/>
    <w:rsid w:val="001A26DA"/>
    <w:rsid w:val="001B6C93"/>
    <w:rsid w:val="001C181B"/>
    <w:rsid w:val="001E4524"/>
    <w:rsid w:val="001E5A08"/>
    <w:rsid w:val="001F12EE"/>
    <w:rsid w:val="00203117"/>
    <w:rsid w:val="00207501"/>
    <w:rsid w:val="0021159A"/>
    <w:rsid w:val="00222340"/>
    <w:rsid w:val="00224B48"/>
    <w:rsid w:val="00227947"/>
    <w:rsid w:val="00233472"/>
    <w:rsid w:val="00256B4D"/>
    <w:rsid w:val="0025741B"/>
    <w:rsid w:val="0026081E"/>
    <w:rsid w:val="00265531"/>
    <w:rsid w:val="00265B12"/>
    <w:rsid w:val="002A2A14"/>
    <w:rsid w:val="002A5787"/>
    <w:rsid w:val="002A76C0"/>
    <w:rsid w:val="002B4B48"/>
    <w:rsid w:val="002C0F00"/>
    <w:rsid w:val="002C1CC9"/>
    <w:rsid w:val="002C398D"/>
    <w:rsid w:val="002C535A"/>
    <w:rsid w:val="002C5A87"/>
    <w:rsid w:val="002D47C5"/>
    <w:rsid w:val="002E357B"/>
    <w:rsid w:val="002E619C"/>
    <w:rsid w:val="002F5EB1"/>
    <w:rsid w:val="002F7EA2"/>
    <w:rsid w:val="00303DFD"/>
    <w:rsid w:val="00315BB5"/>
    <w:rsid w:val="00330347"/>
    <w:rsid w:val="003454F8"/>
    <w:rsid w:val="0035078E"/>
    <w:rsid w:val="003507A0"/>
    <w:rsid w:val="00356006"/>
    <w:rsid w:val="00366063"/>
    <w:rsid w:val="00367513"/>
    <w:rsid w:val="00370AB0"/>
    <w:rsid w:val="0037785C"/>
    <w:rsid w:val="003A5603"/>
    <w:rsid w:val="003B46D3"/>
    <w:rsid w:val="003D286E"/>
    <w:rsid w:val="003D5A42"/>
    <w:rsid w:val="003D7519"/>
    <w:rsid w:val="003E0883"/>
    <w:rsid w:val="003E3A68"/>
    <w:rsid w:val="003E447A"/>
    <w:rsid w:val="003E44F9"/>
    <w:rsid w:val="003F4CF2"/>
    <w:rsid w:val="003F7FD6"/>
    <w:rsid w:val="0040062E"/>
    <w:rsid w:val="004006A7"/>
    <w:rsid w:val="00400E82"/>
    <w:rsid w:val="004119AD"/>
    <w:rsid w:val="004222EE"/>
    <w:rsid w:val="004255E5"/>
    <w:rsid w:val="00426282"/>
    <w:rsid w:val="00426968"/>
    <w:rsid w:val="00427E12"/>
    <w:rsid w:val="00433123"/>
    <w:rsid w:val="00436D01"/>
    <w:rsid w:val="004767DA"/>
    <w:rsid w:val="00480177"/>
    <w:rsid w:val="00484D4C"/>
    <w:rsid w:val="00485E20"/>
    <w:rsid w:val="00491253"/>
    <w:rsid w:val="004939C7"/>
    <w:rsid w:val="004A2FB0"/>
    <w:rsid w:val="004C1C74"/>
    <w:rsid w:val="004C2730"/>
    <w:rsid w:val="004C33CC"/>
    <w:rsid w:val="004C72E2"/>
    <w:rsid w:val="004D4CE8"/>
    <w:rsid w:val="004E49CC"/>
    <w:rsid w:val="004F3289"/>
    <w:rsid w:val="00500A0D"/>
    <w:rsid w:val="00501E42"/>
    <w:rsid w:val="005043E8"/>
    <w:rsid w:val="00524B9C"/>
    <w:rsid w:val="00536E1A"/>
    <w:rsid w:val="00545A54"/>
    <w:rsid w:val="00547776"/>
    <w:rsid w:val="005521FC"/>
    <w:rsid w:val="00561D01"/>
    <w:rsid w:val="00561FAA"/>
    <w:rsid w:val="00564887"/>
    <w:rsid w:val="0058080B"/>
    <w:rsid w:val="0059349A"/>
    <w:rsid w:val="005B76CB"/>
    <w:rsid w:val="005C0827"/>
    <w:rsid w:val="005C2AE5"/>
    <w:rsid w:val="005D2DAB"/>
    <w:rsid w:val="00601113"/>
    <w:rsid w:val="00603EB1"/>
    <w:rsid w:val="00605D02"/>
    <w:rsid w:val="00606356"/>
    <w:rsid w:val="00607613"/>
    <w:rsid w:val="00621710"/>
    <w:rsid w:val="0062380F"/>
    <w:rsid w:val="00626D67"/>
    <w:rsid w:val="00631ED0"/>
    <w:rsid w:val="0063262F"/>
    <w:rsid w:val="006361ED"/>
    <w:rsid w:val="0064430A"/>
    <w:rsid w:val="00646EF6"/>
    <w:rsid w:val="00647443"/>
    <w:rsid w:val="006651BE"/>
    <w:rsid w:val="006703D2"/>
    <w:rsid w:val="00672E76"/>
    <w:rsid w:val="00677BEB"/>
    <w:rsid w:val="00691345"/>
    <w:rsid w:val="00691E49"/>
    <w:rsid w:val="006C5474"/>
    <w:rsid w:val="006C5D55"/>
    <w:rsid w:val="006D726B"/>
    <w:rsid w:val="006E0863"/>
    <w:rsid w:val="006E33C0"/>
    <w:rsid w:val="006E7CC0"/>
    <w:rsid w:val="006F56CE"/>
    <w:rsid w:val="00700393"/>
    <w:rsid w:val="0070763D"/>
    <w:rsid w:val="00712DC5"/>
    <w:rsid w:val="00714F00"/>
    <w:rsid w:val="00715926"/>
    <w:rsid w:val="00720812"/>
    <w:rsid w:val="00731026"/>
    <w:rsid w:val="00743BA7"/>
    <w:rsid w:val="00744D1A"/>
    <w:rsid w:val="00747571"/>
    <w:rsid w:val="00760F7A"/>
    <w:rsid w:val="007622DC"/>
    <w:rsid w:val="0076423E"/>
    <w:rsid w:val="00764288"/>
    <w:rsid w:val="007767B0"/>
    <w:rsid w:val="007903F0"/>
    <w:rsid w:val="00794F48"/>
    <w:rsid w:val="007A75F7"/>
    <w:rsid w:val="007B397B"/>
    <w:rsid w:val="007B62D2"/>
    <w:rsid w:val="007D317C"/>
    <w:rsid w:val="007D4CC5"/>
    <w:rsid w:val="007D7BA5"/>
    <w:rsid w:val="007E75E0"/>
    <w:rsid w:val="007F348D"/>
    <w:rsid w:val="007F6909"/>
    <w:rsid w:val="0080002E"/>
    <w:rsid w:val="00813234"/>
    <w:rsid w:val="00813774"/>
    <w:rsid w:val="00817472"/>
    <w:rsid w:val="00825E2E"/>
    <w:rsid w:val="00832D07"/>
    <w:rsid w:val="00841124"/>
    <w:rsid w:val="0084399F"/>
    <w:rsid w:val="00846D58"/>
    <w:rsid w:val="00861284"/>
    <w:rsid w:val="00862ED7"/>
    <w:rsid w:val="00866C77"/>
    <w:rsid w:val="00875898"/>
    <w:rsid w:val="00883784"/>
    <w:rsid w:val="00895A8C"/>
    <w:rsid w:val="008A46EC"/>
    <w:rsid w:val="008B22FD"/>
    <w:rsid w:val="008B727C"/>
    <w:rsid w:val="008C2B06"/>
    <w:rsid w:val="008C52E8"/>
    <w:rsid w:val="008D1819"/>
    <w:rsid w:val="008F2E5E"/>
    <w:rsid w:val="008F423A"/>
    <w:rsid w:val="00902FA8"/>
    <w:rsid w:val="0091308A"/>
    <w:rsid w:val="00914A48"/>
    <w:rsid w:val="009222AF"/>
    <w:rsid w:val="009233B6"/>
    <w:rsid w:val="00924978"/>
    <w:rsid w:val="00927BCD"/>
    <w:rsid w:val="009379CA"/>
    <w:rsid w:val="00937E7B"/>
    <w:rsid w:val="00955B0A"/>
    <w:rsid w:val="00975D0E"/>
    <w:rsid w:val="0098014F"/>
    <w:rsid w:val="009857E8"/>
    <w:rsid w:val="009A4DBA"/>
    <w:rsid w:val="009B1C28"/>
    <w:rsid w:val="009C7B88"/>
    <w:rsid w:val="009D335C"/>
    <w:rsid w:val="009D510B"/>
    <w:rsid w:val="009D739F"/>
    <w:rsid w:val="009E4251"/>
    <w:rsid w:val="00A004F2"/>
    <w:rsid w:val="00A04DD3"/>
    <w:rsid w:val="00A06D30"/>
    <w:rsid w:val="00A10281"/>
    <w:rsid w:val="00A24608"/>
    <w:rsid w:val="00A31814"/>
    <w:rsid w:val="00A44B17"/>
    <w:rsid w:val="00A50035"/>
    <w:rsid w:val="00A50357"/>
    <w:rsid w:val="00A63426"/>
    <w:rsid w:val="00A64C4D"/>
    <w:rsid w:val="00A65E01"/>
    <w:rsid w:val="00A71C21"/>
    <w:rsid w:val="00A756BF"/>
    <w:rsid w:val="00A77E88"/>
    <w:rsid w:val="00A844C9"/>
    <w:rsid w:val="00A84A76"/>
    <w:rsid w:val="00A851BC"/>
    <w:rsid w:val="00A91C93"/>
    <w:rsid w:val="00A95BFE"/>
    <w:rsid w:val="00AA4810"/>
    <w:rsid w:val="00AB1964"/>
    <w:rsid w:val="00AB7106"/>
    <w:rsid w:val="00AC013E"/>
    <w:rsid w:val="00AC2621"/>
    <w:rsid w:val="00AC64E4"/>
    <w:rsid w:val="00AE582A"/>
    <w:rsid w:val="00AE5C1D"/>
    <w:rsid w:val="00AF40B0"/>
    <w:rsid w:val="00AF73E4"/>
    <w:rsid w:val="00B019F8"/>
    <w:rsid w:val="00B026EF"/>
    <w:rsid w:val="00B05579"/>
    <w:rsid w:val="00B10CC6"/>
    <w:rsid w:val="00B127E5"/>
    <w:rsid w:val="00B14CB9"/>
    <w:rsid w:val="00B1652C"/>
    <w:rsid w:val="00B2141E"/>
    <w:rsid w:val="00B227AA"/>
    <w:rsid w:val="00B23FC5"/>
    <w:rsid w:val="00B25111"/>
    <w:rsid w:val="00B27754"/>
    <w:rsid w:val="00B30959"/>
    <w:rsid w:val="00B35D85"/>
    <w:rsid w:val="00B365C6"/>
    <w:rsid w:val="00B41367"/>
    <w:rsid w:val="00B5012E"/>
    <w:rsid w:val="00B609C8"/>
    <w:rsid w:val="00B6746F"/>
    <w:rsid w:val="00B708EB"/>
    <w:rsid w:val="00B7651B"/>
    <w:rsid w:val="00B81AC0"/>
    <w:rsid w:val="00B830AA"/>
    <w:rsid w:val="00B86EB4"/>
    <w:rsid w:val="00B87715"/>
    <w:rsid w:val="00BA0567"/>
    <w:rsid w:val="00BA21D8"/>
    <w:rsid w:val="00BA2899"/>
    <w:rsid w:val="00BA523B"/>
    <w:rsid w:val="00BC2C78"/>
    <w:rsid w:val="00BC64F8"/>
    <w:rsid w:val="00BC7A84"/>
    <w:rsid w:val="00BD5F94"/>
    <w:rsid w:val="00BD71B8"/>
    <w:rsid w:val="00BD7FA1"/>
    <w:rsid w:val="00BE0CAD"/>
    <w:rsid w:val="00BE381D"/>
    <w:rsid w:val="00BE3D7C"/>
    <w:rsid w:val="00BE4913"/>
    <w:rsid w:val="00BF3AFB"/>
    <w:rsid w:val="00C026CD"/>
    <w:rsid w:val="00C0638F"/>
    <w:rsid w:val="00C11A10"/>
    <w:rsid w:val="00C20C33"/>
    <w:rsid w:val="00C32F8D"/>
    <w:rsid w:val="00C40298"/>
    <w:rsid w:val="00C5162E"/>
    <w:rsid w:val="00C53DB4"/>
    <w:rsid w:val="00C66986"/>
    <w:rsid w:val="00C826B2"/>
    <w:rsid w:val="00C85D8C"/>
    <w:rsid w:val="00C873FB"/>
    <w:rsid w:val="00C909D8"/>
    <w:rsid w:val="00CA19BC"/>
    <w:rsid w:val="00CA729C"/>
    <w:rsid w:val="00CE3B46"/>
    <w:rsid w:val="00CE7F8D"/>
    <w:rsid w:val="00CF3D73"/>
    <w:rsid w:val="00D000EA"/>
    <w:rsid w:val="00D07277"/>
    <w:rsid w:val="00D15C67"/>
    <w:rsid w:val="00D17E69"/>
    <w:rsid w:val="00D22774"/>
    <w:rsid w:val="00D2699C"/>
    <w:rsid w:val="00D26C13"/>
    <w:rsid w:val="00D46FC4"/>
    <w:rsid w:val="00D47067"/>
    <w:rsid w:val="00D6085A"/>
    <w:rsid w:val="00D64076"/>
    <w:rsid w:val="00D66E5E"/>
    <w:rsid w:val="00D728AA"/>
    <w:rsid w:val="00D74E9F"/>
    <w:rsid w:val="00D81D4F"/>
    <w:rsid w:val="00D8242E"/>
    <w:rsid w:val="00D87296"/>
    <w:rsid w:val="00D93648"/>
    <w:rsid w:val="00DA6981"/>
    <w:rsid w:val="00DC30D1"/>
    <w:rsid w:val="00DC660D"/>
    <w:rsid w:val="00DC799E"/>
    <w:rsid w:val="00DD023E"/>
    <w:rsid w:val="00DD0F17"/>
    <w:rsid w:val="00DD1DAA"/>
    <w:rsid w:val="00DD207D"/>
    <w:rsid w:val="00DD49D2"/>
    <w:rsid w:val="00DD6978"/>
    <w:rsid w:val="00DE0851"/>
    <w:rsid w:val="00DE5EA7"/>
    <w:rsid w:val="00DE7582"/>
    <w:rsid w:val="00DF1A7E"/>
    <w:rsid w:val="00E06449"/>
    <w:rsid w:val="00E1456B"/>
    <w:rsid w:val="00E15C23"/>
    <w:rsid w:val="00E16480"/>
    <w:rsid w:val="00E248B0"/>
    <w:rsid w:val="00E3316C"/>
    <w:rsid w:val="00E46CBF"/>
    <w:rsid w:val="00E569D8"/>
    <w:rsid w:val="00E64F83"/>
    <w:rsid w:val="00E74BC1"/>
    <w:rsid w:val="00E94FB0"/>
    <w:rsid w:val="00EA0CD5"/>
    <w:rsid w:val="00EA1BDC"/>
    <w:rsid w:val="00EA2307"/>
    <w:rsid w:val="00EA2D23"/>
    <w:rsid w:val="00EA3F31"/>
    <w:rsid w:val="00EB5BA8"/>
    <w:rsid w:val="00EC4E18"/>
    <w:rsid w:val="00ED11C8"/>
    <w:rsid w:val="00ED32A7"/>
    <w:rsid w:val="00EE50AB"/>
    <w:rsid w:val="00EE7C45"/>
    <w:rsid w:val="00F03117"/>
    <w:rsid w:val="00F03A49"/>
    <w:rsid w:val="00F05A7F"/>
    <w:rsid w:val="00F06A27"/>
    <w:rsid w:val="00F06E1C"/>
    <w:rsid w:val="00F11B1E"/>
    <w:rsid w:val="00F13C02"/>
    <w:rsid w:val="00F16998"/>
    <w:rsid w:val="00F16FB1"/>
    <w:rsid w:val="00F20A99"/>
    <w:rsid w:val="00F235C3"/>
    <w:rsid w:val="00F32032"/>
    <w:rsid w:val="00F32BA1"/>
    <w:rsid w:val="00F42644"/>
    <w:rsid w:val="00F46370"/>
    <w:rsid w:val="00F465EB"/>
    <w:rsid w:val="00F560CF"/>
    <w:rsid w:val="00F711E4"/>
    <w:rsid w:val="00FA4E31"/>
    <w:rsid w:val="00FB60F2"/>
    <w:rsid w:val="00FB7DE0"/>
    <w:rsid w:val="00FE4190"/>
    <w:rsid w:val="00FF015A"/>
    <w:rsid w:val="00FF44D8"/>
    <w:rsid w:val="00FF5D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8FDE8"/>
  <w14:defaultImageDpi w14:val="300"/>
  <w15:docId w15:val="{76D35A0C-1241-458C-84F3-BB4C500D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semiHidden/>
    <w:unhideWhenUsed/>
    <w:qFormat/>
    <w:rsid w:val="00866C77"/>
    <w:pPr>
      <w:keepNext/>
      <w:spacing w:before="240" w:after="60"/>
      <w:outlineLvl w:val="1"/>
    </w:pPr>
    <w:rPr>
      <w:rFonts w:ascii="Calibri" w:eastAsia="MS Gothic" w:hAnsi="Calibr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uiPriority w:val="99"/>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aliases w:val="Guideline"/>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rsid w:val="00975D0E"/>
    <w:pPr>
      <w:tabs>
        <w:tab w:val="center" w:pos="4677"/>
        <w:tab w:val="right" w:pos="9355"/>
      </w:tabs>
    </w:pPr>
  </w:style>
  <w:style w:type="paragraph" w:styleId="af">
    <w:name w:val="Body Text"/>
    <w:basedOn w:val="a"/>
    <w:rsid w:val="00085022"/>
    <w:pPr>
      <w:spacing w:line="360" w:lineRule="auto"/>
      <w:jc w:val="both"/>
    </w:pPr>
    <w:rPr>
      <w:rFonts w:ascii="Arial" w:hAnsi="Arial" w:cs="Arial"/>
      <w:bCs/>
    </w:rPr>
  </w:style>
  <w:style w:type="paragraph" w:styleId="af0">
    <w:name w:val="footnote text"/>
    <w:aliases w:val="Текст сноски Знак, Текст сноски Знак, Текст сноски, Текст сноски Знак2,Текст сноски Знак1 Знак Знак,Текст сноски Знак Знак Знак Знак,Текст сноски Знак1 Знак Знак Знак Знак,Текст сноски Знак Знак Зн,Текст сноски Знак Знак Знак Знак Знак Знак"/>
    <w:basedOn w:val="a"/>
    <w:link w:val="11"/>
    <w:rsid w:val="00BA2899"/>
    <w:pPr>
      <w:spacing w:line="360" w:lineRule="auto"/>
      <w:jc w:val="both"/>
    </w:pPr>
    <w:rPr>
      <w:rFonts w:ascii="Arial" w:hAnsi="Arial"/>
      <w:sz w:val="20"/>
      <w:szCs w:val="20"/>
    </w:rPr>
  </w:style>
  <w:style w:type="character" w:styleId="af1">
    <w:name w:val="footnote reference"/>
    <w:rsid w:val="00BA2899"/>
    <w:rPr>
      <w:vertAlign w:val="superscript"/>
    </w:rPr>
  </w:style>
  <w:style w:type="character" w:styleId="af2">
    <w:name w:val="page number"/>
    <w:basedOn w:val="a0"/>
    <w:rsid w:val="00D000EA"/>
  </w:style>
  <w:style w:type="paragraph" w:styleId="22">
    <w:name w:val="Body Text 2"/>
    <w:basedOn w:val="a"/>
    <w:rsid w:val="003E3A68"/>
    <w:pPr>
      <w:spacing w:after="120" w:line="480" w:lineRule="auto"/>
    </w:p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Текст сноски Знак2 Знак,Текст сноски Знак1 Знак Знак Знак,Текст сноски Знак Знак Знак Знак Знак,Текст сноски Знак1 Знак Знак Знак Знак Знак"/>
    <w:link w:val="af0"/>
    <w:rsid w:val="00366063"/>
    <w:rPr>
      <w:rFonts w:ascii="Arial" w:hAnsi="Arial"/>
      <w:lang w:val="ru-RU" w:eastAsia="ru-RU" w:bidi="ar-SA"/>
    </w:rPr>
  </w:style>
  <w:style w:type="paragraph" w:customStyle="1" w:styleId="af3">
    <w:name w:val="Основной шрифт абзаца Знак"/>
    <w:aliases w:val=" Знак3 Знак"/>
    <w:basedOn w:val="a"/>
    <w:rsid w:val="00CF3D73"/>
    <w:pPr>
      <w:tabs>
        <w:tab w:val="num" w:pos="360"/>
      </w:tabs>
      <w:spacing w:after="160" w:line="240" w:lineRule="exact"/>
    </w:pPr>
    <w:rPr>
      <w:noProof/>
      <w:lang w:val="en-US"/>
    </w:rPr>
  </w:style>
  <w:style w:type="character" w:customStyle="1" w:styleId="ac">
    <w:name w:val="Верхний колонтитул Знак"/>
    <w:aliases w:val="Guideline Знак"/>
    <w:link w:val="ab"/>
    <w:rsid w:val="00E74BC1"/>
    <w:rPr>
      <w:sz w:val="24"/>
      <w:szCs w:val="24"/>
    </w:rPr>
  </w:style>
  <w:style w:type="character" w:customStyle="1" w:styleId="a5">
    <w:name w:val="Название объекта Знак"/>
    <w:aliases w:val="Название Гр. Знак"/>
    <w:link w:val="a4"/>
    <w:rsid w:val="00EE7C45"/>
    <w:rPr>
      <w:b/>
      <w:sz w:val="24"/>
      <w:szCs w:val="24"/>
    </w:rPr>
  </w:style>
  <w:style w:type="paragraph" w:customStyle="1" w:styleId="13">
    <w:name w:val="Знак1 Знак Знак Знак"/>
    <w:basedOn w:val="a"/>
    <w:rsid w:val="00A24608"/>
    <w:pPr>
      <w:tabs>
        <w:tab w:val="num" w:pos="360"/>
      </w:tabs>
      <w:spacing w:after="160" w:line="240" w:lineRule="exact"/>
    </w:pPr>
    <w:rPr>
      <w:noProof/>
      <w:lang w:val="en-US"/>
    </w:rPr>
  </w:style>
  <w:style w:type="paragraph" w:customStyle="1" w:styleId="14">
    <w:name w:val="Знак1 Знак Знак Знак"/>
    <w:basedOn w:val="a"/>
    <w:rsid w:val="004767DA"/>
    <w:pPr>
      <w:tabs>
        <w:tab w:val="num" w:pos="360"/>
      </w:tabs>
      <w:spacing w:after="160" w:line="240" w:lineRule="exact"/>
    </w:pPr>
    <w:rPr>
      <w:noProof/>
      <w:lang w:val="en-US"/>
    </w:rPr>
  </w:style>
  <w:style w:type="paragraph" w:styleId="af4">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 Знак,Обычный (веб) Знак"/>
    <w:basedOn w:val="a"/>
    <w:link w:val="15"/>
    <w:uiPriority w:val="99"/>
    <w:rsid w:val="00AC64E4"/>
    <w:pPr>
      <w:spacing w:before="100" w:beforeAutospacing="1" w:after="100" w:afterAutospacing="1"/>
    </w:pPr>
  </w:style>
  <w:style w:type="character" w:customStyle="1" w:styleId="15">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4"/>
    <w:uiPriority w:val="99"/>
    <w:rsid w:val="00AC64E4"/>
    <w:rPr>
      <w:sz w:val="24"/>
      <w:szCs w:val="24"/>
    </w:rPr>
  </w:style>
  <w:style w:type="character" w:customStyle="1" w:styleId="23">
    <w:name w:val="Текст сноски Знак2"/>
    <w:aliases w:val="Текст сноски Знак Знак1, Текст сноски Знак Знак2,Текст сноски Знак1 Знак1, Текст сноски Знак Знак Знак1,Текст сноски Знак1 Знак Знак Знак1,Текст сноски Знак Знак Знак Знак Знак1, Текст сноски Знак2 Знак1, Текст сноски Знак Знак Знак3"/>
    <w:rsid w:val="00B026EF"/>
    <w:rPr>
      <w:rFonts w:ascii="Arial" w:hAnsi="Arial"/>
      <w:sz w:val="16"/>
      <w:lang w:val="ru-RU" w:eastAsia="ru-RU" w:bidi="ar-SA"/>
    </w:rPr>
  </w:style>
  <w:style w:type="paragraph" w:customStyle="1" w:styleId="11CharChar2CharCharCharCharCharChar">
    <w:name w:val="Знак Знак1 Знак Знак Знак1 Знак Знак Знак Знак Char Знак Char Знак Знак Знак2 Знак Char Char Знак Знак Char Char Знак Знак Char Char Знак"/>
    <w:basedOn w:val="a"/>
    <w:rsid w:val="00B026EF"/>
    <w:pPr>
      <w:tabs>
        <w:tab w:val="num" w:pos="360"/>
      </w:tabs>
      <w:spacing w:after="160" w:line="240" w:lineRule="exact"/>
    </w:pPr>
    <w:rPr>
      <w:noProof/>
      <w:lang w:val="en-US"/>
    </w:rPr>
  </w:style>
  <w:style w:type="paragraph" w:styleId="af5">
    <w:name w:val="Subtitle"/>
    <w:aliases w:val="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16"/>
    <w:qFormat/>
    <w:rsid w:val="005043E8"/>
    <w:pPr>
      <w:spacing w:before="120" w:line="360" w:lineRule="auto"/>
      <w:ind w:left="-567"/>
      <w:jc w:val="both"/>
    </w:pPr>
    <w:rPr>
      <w:rFonts w:ascii="Arial" w:hAnsi="Arial"/>
      <w:b/>
      <w:i/>
      <w:color w:val="000080"/>
      <w:sz w:val="20"/>
      <w:szCs w:val="20"/>
    </w:rPr>
  </w:style>
  <w:style w:type="character" w:customStyle="1" w:styleId="af6">
    <w:name w:val="Подзаголовок Знак"/>
    <w:rsid w:val="005043E8"/>
    <w:rPr>
      <w:rFonts w:ascii="Calibri" w:eastAsia="MS Gothic" w:hAnsi="Calibri" w:cs="Times New Roman"/>
      <w:sz w:val="24"/>
      <w:szCs w:val="24"/>
    </w:rPr>
  </w:style>
  <w:style w:type="character" w:customStyle="1" w:styleId="16">
    <w:name w:val="Подзаголовок Знак1"/>
    <w:aliases w:val="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link w:val="af5"/>
    <w:rsid w:val="005043E8"/>
    <w:rPr>
      <w:rFonts w:ascii="Arial" w:hAnsi="Arial"/>
      <w:b/>
      <w:i/>
      <w:color w:val="000080"/>
    </w:rPr>
  </w:style>
  <w:style w:type="paragraph" w:styleId="af7">
    <w:name w:val="List Paragraph"/>
    <w:basedOn w:val="a"/>
    <w:uiPriority w:val="34"/>
    <w:qFormat/>
    <w:rsid w:val="00F03117"/>
    <w:pPr>
      <w:spacing w:line="360" w:lineRule="auto"/>
      <w:ind w:left="720"/>
      <w:contextualSpacing/>
      <w:jc w:val="both"/>
    </w:pPr>
    <w:rPr>
      <w:rFonts w:ascii="Arial" w:eastAsia="MS Mincho" w:hAnsi="Arial"/>
      <w:sz w:val="20"/>
    </w:rPr>
  </w:style>
  <w:style w:type="character" w:styleId="af8">
    <w:name w:val="Intense Emphasis"/>
    <w:uiPriority w:val="21"/>
    <w:qFormat/>
    <w:rsid w:val="00F03117"/>
    <w:rPr>
      <w:b/>
      <w:bCs/>
      <w:i/>
      <w:iCs/>
      <w:color w:val="4F81BD"/>
    </w:rPr>
  </w:style>
  <w:style w:type="character" w:customStyle="1" w:styleId="apple-converted-space">
    <w:name w:val="apple-converted-space"/>
    <w:rsid w:val="00D87296"/>
  </w:style>
  <w:style w:type="paragraph" w:customStyle="1" w:styleId="af9">
    <w:name w:val="_Основной текст"/>
    <w:basedOn w:val="af"/>
    <w:uiPriority w:val="99"/>
    <w:rsid w:val="00ED11C8"/>
    <w:pPr>
      <w:spacing w:before="20" w:after="20" w:line="240" w:lineRule="auto"/>
      <w:jc w:val="left"/>
    </w:pPr>
    <w:rPr>
      <w:rFonts w:ascii="Times New Roman" w:hAnsi="Times New Roman" w:cs="Times New Roman"/>
      <w:bCs w:val="0"/>
      <w:szCs w:val="20"/>
      <w:lang w:eastAsia="en-US"/>
    </w:rPr>
  </w:style>
  <w:style w:type="character" w:customStyle="1" w:styleId="20">
    <w:name w:val="Заголовок 2 Знак"/>
    <w:link w:val="2"/>
    <w:semiHidden/>
    <w:rsid w:val="00866C77"/>
    <w:rPr>
      <w:rFonts w:ascii="Calibri" w:eastAsia="MS Gothic" w:hAnsi="Calibri" w:cs="Times New Roman"/>
      <w:b/>
      <w:bCs/>
      <w:i/>
      <w:iCs/>
      <w:sz w:val="28"/>
      <w:szCs w:val="28"/>
    </w:rPr>
  </w:style>
  <w:style w:type="paragraph" w:customStyle="1" w:styleId="afa">
    <w:name w:val="очистить формат"/>
    <w:basedOn w:val="a"/>
    <w:link w:val="afb"/>
    <w:uiPriority w:val="99"/>
    <w:rsid w:val="00866C77"/>
    <w:pPr>
      <w:spacing w:line="360" w:lineRule="auto"/>
      <w:jc w:val="both"/>
    </w:pPr>
    <w:rPr>
      <w:rFonts w:ascii="Arial" w:hAnsi="Arial"/>
      <w:sz w:val="20"/>
    </w:rPr>
  </w:style>
  <w:style w:type="character" w:customStyle="1" w:styleId="afb">
    <w:name w:val="очистить формат Знак"/>
    <w:link w:val="afa"/>
    <w:uiPriority w:val="99"/>
    <w:rsid w:val="00866C77"/>
    <w:rPr>
      <w:rFonts w:ascii="Arial" w:hAnsi="Arial"/>
      <w:szCs w:val="24"/>
    </w:rPr>
  </w:style>
  <w:style w:type="character" w:customStyle="1" w:styleId="30">
    <w:name w:val="Текст сноски Знак Знак Знак3"/>
    <w:aliases w:val="Текст сноски Знак Знак1 Знак,Текст сноски Знак2 Знак Знак,Текст сноски Знак Знак Знак1 Знак,Текст сноски Знак3 Знак,Текст сноски Знак Знак Знак2 Знак"/>
    <w:uiPriority w:val="99"/>
    <w:locked/>
    <w:rsid w:val="00A004F2"/>
    <w:rPr>
      <w:rFonts w:ascii="Arial" w:hAnsi="Arial"/>
      <w:sz w:val="16"/>
      <w:lang w:val="ru-RU" w:eastAsia="ru-RU"/>
    </w:rPr>
  </w:style>
  <w:style w:type="paragraph" w:customStyle="1" w:styleId="rvps4">
    <w:name w:val="rvps4"/>
    <w:basedOn w:val="a"/>
    <w:rsid w:val="00DC30D1"/>
    <w:pPr>
      <w:spacing w:before="100" w:beforeAutospacing="1" w:after="100" w:afterAutospacing="1"/>
    </w:pPr>
  </w:style>
  <w:style w:type="paragraph" w:customStyle="1" w:styleId="Standard">
    <w:name w:val="Standard"/>
    <w:link w:val="Standard0"/>
    <w:rsid w:val="00D15C67"/>
    <w:pPr>
      <w:suppressAutoHyphens/>
      <w:autoSpaceDN w:val="0"/>
      <w:spacing w:line="360" w:lineRule="auto"/>
      <w:jc w:val="both"/>
      <w:textAlignment w:val="baseline"/>
    </w:pPr>
    <w:rPr>
      <w:rFonts w:ascii="Arial" w:hAnsi="Arial" w:cs="Arial"/>
      <w:kern w:val="3"/>
      <w:szCs w:val="24"/>
      <w:lang w:eastAsia="zh-CN"/>
    </w:rPr>
  </w:style>
  <w:style w:type="character" w:customStyle="1" w:styleId="Standard0">
    <w:name w:val="Standard Знак"/>
    <w:link w:val="Standard"/>
    <w:rsid w:val="00D15C67"/>
    <w:rPr>
      <w:rFonts w:ascii="Arial" w:hAnsi="Arial" w:cs="Arial"/>
      <w:kern w:val="3"/>
      <w:szCs w:val="24"/>
      <w:lang w:eastAsia="zh-CN"/>
    </w:rPr>
  </w:style>
  <w:style w:type="character" w:customStyle="1" w:styleId="FootnoteSymbol">
    <w:name w:val="Footnote Symbol"/>
    <w:rsid w:val="00D15C67"/>
    <w:rPr>
      <w:rFonts w:cs="Times New Roman"/>
      <w:position w:val="0"/>
      <w:vertAlign w:val="superscript"/>
    </w:rPr>
  </w:style>
  <w:style w:type="character" w:customStyle="1" w:styleId="apple-style-span">
    <w:name w:val="apple-style-span"/>
    <w:basedOn w:val="a0"/>
    <w:rsid w:val="00D74E9F"/>
  </w:style>
  <w:style w:type="paragraph" w:styleId="24">
    <w:name w:val="Body Text Indent 2"/>
    <w:basedOn w:val="a"/>
    <w:link w:val="25"/>
    <w:semiHidden/>
    <w:unhideWhenUsed/>
    <w:rsid w:val="008F423A"/>
    <w:pPr>
      <w:spacing w:after="120" w:line="480" w:lineRule="auto"/>
      <w:ind w:left="283"/>
    </w:pPr>
  </w:style>
  <w:style w:type="character" w:customStyle="1" w:styleId="25">
    <w:name w:val="Основной текст с отступом 2 Знак"/>
    <w:basedOn w:val="a0"/>
    <w:link w:val="24"/>
    <w:semiHidden/>
    <w:rsid w:val="008F42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1981">
      <w:bodyDiv w:val="1"/>
      <w:marLeft w:val="0"/>
      <w:marRight w:val="0"/>
      <w:marTop w:val="0"/>
      <w:marBottom w:val="0"/>
      <w:divBdr>
        <w:top w:val="none" w:sz="0" w:space="0" w:color="auto"/>
        <w:left w:val="none" w:sz="0" w:space="0" w:color="auto"/>
        <w:bottom w:val="none" w:sz="0" w:space="0" w:color="auto"/>
        <w:right w:val="none" w:sz="0" w:space="0" w:color="auto"/>
      </w:divBdr>
    </w:div>
    <w:div w:id="61104813">
      <w:bodyDiv w:val="1"/>
      <w:marLeft w:val="0"/>
      <w:marRight w:val="0"/>
      <w:marTop w:val="0"/>
      <w:marBottom w:val="0"/>
      <w:divBdr>
        <w:top w:val="none" w:sz="0" w:space="0" w:color="auto"/>
        <w:left w:val="none" w:sz="0" w:space="0" w:color="auto"/>
        <w:bottom w:val="none" w:sz="0" w:space="0" w:color="auto"/>
        <w:right w:val="none" w:sz="0" w:space="0" w:color="auto"/>
      </w:divBdr>
    </w:div>
    <w:div w:id="66271103">
      <w:bodyDiv w:val="1"/>
      <w:marLeft w:val="0"/>
      <w:marRight w:val="0"/>
      <w:marTop w:val="0"/>
      <w:marBottom w:val="0"/>
      <w:divBdr>
        <w:top w:val="none" w:sz="0" w:space="0" w:color="auto"/>
        <w:left w:val="none" w:sz="0" w:space="0" w:color="auto"/>
        <w:bottom w:val="none" w:sz="0" w:space="0" w:color="auto"/>
        <w:right w:val="none" w:sz="0" w:space="0" w:color="auto"/>
      </w:divBdr>
    </w:div>
    <w:div w:id="72167544">
      <w:bodyDiv w:val="1"/>
      <w:marLeft w:val="0"/>
      <w:marRight w:val="0"/>
      <w:marTop w:val="0"/>
      <w:marBottom w:val="0"/>
      <w:divBdr>
        <w:top w:val="none" w:sz="0" w:space="0" w:color="auto"/>
        <w:left w:val="none" w:sz="0" w:space="0" w:color="auto"/>
        <w:bottom w:val="none" w:sz="0" w:space="0" w:color="auto"/>
        <w:right w:val="none" w:sz="0" w:space="0" w:color="auto"/>
      </w:divBdr>
    </w:div>
    <w:div w:id="107163068">
      <w:bodyDiv w:val="1"/>
      <w:marLeft w:val="0"/>
      <w:marRight w:val="0"/>
      <w:marTop w:val="0"/>
      <w:marBottom w:val="0"/>
      <w:divBdr>
        <w:top w:val="none" w:sz="0" w:space="0" w:color="auto"/>
        <w:left w:val="none" w:sz="0" w:space="0" w:color="auto"/>
        <w:bottom w:val="none" w:sz="0" w:space="0" w:color="auto"/>
        <w:right w:val="none" w:sz="0" w:space="0" w:color="auto"/>
      </w:divBdr>
    </w:div>
    <w:div w:id="134640007">
      <w:bodyDiv w:val="1"/>
      <w:marLeft w:val="0"/>
      <w:marRight w:val="0"/>
      <w:marTop w:val="0"/>
      <w:marBottom w:val="0"/>
      <w:divBdr>
        <w:top w:val="none" w:sz="0" w:space="0" w:color="auto"/>
        <w:left w:val="none" w:sz="0" w:space="0" w:color="auto"/>
        <w:bottom w:val="none" w:sz="0" w:space="0" w:color="auto"/>
        <w:right w:val="none" w:sz="0" w:space="0" w:color="auto"/>
      </w:divBdr>
    </w:div>
    <w:div w:id="206989002">
      <w:bodyDiv w:val="1"/>
      <w:marLeft w:val="0"/>
      <w:marRight w:val="0"/>
      <w:marTop w:val="0"/>
      <w:marBottom w:val="0"/>
      <w:divBdr>
        <w:top w:val="none" w:sz="0" w:space="0" w:color="auto"/>
        <w:left w:val="none" w:sz="0" w:space="0" w:color="auto"/>
        <w:bottom w:val="none" w:sz="0" w:space="0" w:color="auto"/>
        <w:right w:val="none" w:sz="0" w:space="0" w:color="auto"/>
      </w:divBdr>
    </w:div>
    <w:div w:id="306785681">
      <w:bodyDiv w:val="1"/>
      <w:marLeft w:val="0"/>
      <w:marRight w:val="0"/>
      <w:marTop w:val="0"/>
      <w:marBottom w:val="0"/>
      <w:divBdr>
        <w:top w:val="none" w:sz="0" w:space="0" w:color="auto"/>
        <w:left w:val="none" w:sz="0" w:space="0" w:color="auto"/>
        <w:bottom w:val="none" w:sz="0" w:space="0" w:color="auto"/>
        <w:right w:val="none" w:sz="0" w:space="0" w:color="auto"/>
      </w:divBdr>
    </w:div>
    <w:div w:id="335500408">
      <w:bodyDiv w:val="1"/>
      <w:marLeft w:val="0"/>
      <w:marRight w:val="0"/>
      <w:marTop w:val="0"/>
      <w:marBottom w:val="0"/>
      <w:divBdr>
        <w:top w:val="none" w:sz="0" w:space="0" w:color="auto"/>
        <w:left w:val="none" w:sz="0" w:space="0" w:color="auto"/>
        <w:bottom w:val="none" w:sz="0" w:space="0" w:color="auto"/>
        <w:right w:val="none" w:sz="0" w:space="0" w:color="auto"/>
      </w:divBdr>
    </w:div>
    <w:div w:id="424887313">
      <w:bodyDiv w:val="1"/>
      <w:marLeft w:val="0"/>
      <w:marRight w:val="0"/>
      <w:marTop w:val="0"/>
      <w:marBottom w:val="0"/>
      <w:divBdr>
        <w:top w:val="none" w:sz="0" w:space="0" w:color="auto"/>
        <w:left w:val="none" w:sz="0" w:space="0" w:color="auto"/>
        <w:bottom w:val="none" w:sz="0" w:space="0" w:color="auto"/>
        <w:right w:val="none" w:sz="0" w:space="0" w:color="auto"/>
      </w:divBdr>
    </w:div>
    <w:div w:id="434402923">
      <w:bodyDiv w:val="1"/>
      <w:marLeft w:val="0"/>
      <w:marRight w:val="0"/>
      <w:marTop w:val="0"/>
      <w:marBottom w:val="0"/>
      <w:divBdr>
        <w:top w:val="none" w:sz="0" w:space="0" w:color="auto"/>
        <w:left w:val="none" w:sz="0" w:space="0" w:color="auto"/>
        <w:bottom w:val="none" w:sz="0" w:space="0" w:color="auto"/>
        <w:right w:val="none" w:sz="0" w:space="0" w:color="auto"/>
      </w:divBdr>
    </w:div>
    <w:div w:id="446389162">
      <w:bodyDiv w:val="1"/>
      <w:marLeft w:val="0"/>
      <w:marRight w:val="0"/>
      <w:marTop w:val="0"/>
      <w:marBottom w:val="0"/>
      <w:divBdr>
        <w:top w:val="none" w:sz="0" w:space="0" w:color="auto"/>
        <w:left w:val="none" w:sz="0" w:space="0" w:color="auto"/>
        <w:bottom w:val="none" w:sz="0" w:space="0" w:color="auto"/>
        <w:right w:val="none" w:sz="0" w:space="0" w:color="auto"/>
      </w:divBdr>
    </w:div>
    <w:div w:id="488324520">
      <w:bodyDiv w:val="1"/>
      <w:marLeft w:val="0"/>
      <w:marRight w:val="0"/>
      <w:marTop w:val="0"/>
      <w:marBottom w:val="0"/>
      <w:divBdr>
        <w:top w:val="none" w:sz="0" w:space="0" w:color="auto"/>
        <w:left w:val="none" w:sz="0" w:space="0" w:color="auto"/>
        <w:bottom w:val="none" w:sz="0" w:space="0" w:color="auto"/>
        <w:right w:val="none" w:sz="0" w:space="0" w:color="auto"/>
      </w:divBdr>
    </w:div>
    <w:div w:id="661852642">
      <w:bodyDiv w:val="1"/>
      <w:marLeft w:val="0"/>
      <w:marRight w:val="0"/>
      <w:marTop w:val="0"/>
      <w:marBottom w:val="0"/>
      <w:divBdr>
        <w:top w:val="none" w:sz="0" w:space="0" w:color="auto"/>
        <w:left w:val="none" w:sz="0" w:space="0" w:color="auto"/>
        <w:bottom w:val="none" w:sz="0" w:space="0" w:color="auto"/>
        <w:right w:val="none" w:sz="0" w:space="0" w:color="auto"/>
      </w:divBdr>
    </w:div>
    <w:div w:id="717238936">
      <w:bodyDiv w:val="1"/>
      <w:marLeft w:val="0"/>
      <w:marRight w:val="0"/>
      <w:marTop w:val="0"/>
      <w:marBottom w:val="0"/>
      <w:divBdr>
        <w:top w:val="none" w:sz="0" w:space="0" w:color="auto"/>
        <w:left w:val="none" w:sz="0" w:space="0" w:color="auto"/>
        <w:bottom w:val="none" w:sz="0" w:space="0" w:color="auto"/>
        <w:right w:val="none" w:sz="0" w:space="0" w:color="auto"/>
      </w:divBdr>
    </w:div>
    <w:div w:id="753235937">
      <w:bodyDiv w:val="1"/>
      <w:marLeft w:val="0"/>
      <w:marRight w:val="0"/>
      <w:marTop w:val="0"/>
      <w:marBottom w:val="0"/>
      <w:divBdr>
        <w:top w:val="none" w:sz="0" w:space="0" w:color="auto"/>
        <w:left w:val="none" w:sz="0" w:space="0" w:color="auto"/>
        <w:bottom w:val="none" w:sz="0" w:space="0" w:color="auto"/>
        <w:right w:val="none" w:sz="0" w:space="0" w:color="auto"/>
      </w:divBdr>
    </w:div>
    <w:div w:id="825710703">
      <w:bodyDiv w:val="1"/>
      <w:marLeft w:val="0"/>
      <w:marRight w:val="0"/>
      <w:marTop w:val="0"/>
      <w:marBottom w:val="0"/>
      <w:divBdr>
        <w:top w:val="none" w:sz="0" w:space="0" w:color="auto"/>
        <w:left w:val="none" w:sz="0" w:space="0" w:color="auto"/>
        <w:bottom w:val="none" w:sz="0" w:space="0" w:color="auto"/>
        <w:right w:val="none" w:sz="0" w:space="0" w:color="auto"/>
      </w:divBdr>
    </w:div>
    <w:div w:id="840661111">
      <w:bodyDiv w:val="1"/>
      <w:marLeft w:val="0"/>
      <w:marRight w:val="0"/>
      <w:marTop w:val="0"/>
      <w:marBottom w:val="0"/>
      <w:divBdr>
        <w:top w:val="none" w:sz="0" w:space="0" w:color="auto"/>
        <w:left w:val="none" w:sz="0" w:space="0" w:color="auto"/>
        <w:bottom w:val="none" w:sz="0" w:space="0" w:color="auto"/>
        <w:right w:val="none" w:sz="0" w:space="0" w:color="auto"/>
      </w:divBdr>
    </w:div>
    <w:div w:id="845363340">
      <w:bodyDiv w:val="1"/>
      <w:marLeft w:val="0"/>
      <w:marRight w:val="0"/>
      <w:marTop w:val="0"/>
      <w:marBottom w:val="0"/>
      <w:divBdr>
        <w:top w:val="none" w:sz="0" w:space="0" w:color="auto"/>
        <w:left w:val="none" w:sz="0" w:space="0" w:color="auto"/>
        <w:bottom w:val="none" w:sz="0" w:space="0" w:color="auto"/>
        <w:right w:val="none" w:sz="0" w:space="0" w:color="auto"/>
      </w:divBdr>
    </w:div>
    <w:div w:id="849418045">
      <w:bodyDiv w:val="1"/>
      <w:marLeft w:val="0"/>
      <w:marRight w:val="0"/>
      <w:marTop w:val="0"/>
      <w:marBottom w:val="0"/>
      <w:divBdr>
        <w:top w:val="none" w:sz="0" w:space="0" w:color="auto"/>
        <w:left w:val="none" w:sz="0" w:space="0" w:color="auto"/>
        <w:bottom w:val="none" w:sz="0" w:space="0" w:color="auto"/>
        <w:right w:val="none" w:sz="0" w:space="0" w:color="auto"/>
      </w:divBdr>
    </w:div>
    <w:div w:id="867642275">
      <w:bodyDiv w:val="1"/>
      <w:marLeft w:val="0"/>
      <w:marRight w:val="0"/>
      <w:marTop w:val="0"/>
      <w:marBottom w:val="0"/>
      <w:divBdr>
        <w:top w:val="none" w:sz="0" w:space="0" w:color="auto"/>
        <w:left w:val="none" w:sz="0" w:space="0" w:color="auto"/>
        <w:bottom w:val="none" w:sz="0" w:space="0" w:color="auto"/>
        <w:right w:val="none" w:sz="0" w:space="0" w:color="auto"/>
      </w:divBdr>
    </w:div>
    <w:div w:id="899100014">
      <w:bodyDiv w:val="1"/>
      <w:marLeft w:val="0"/>
      <w:marRight w:val="0"/>
      <w:marTop w:val="0"/>
      <w:marBottom w:val="0"/>
      <w:divBdr>
        <w:top w:val="none" w:sz="0" w:space="0" w:color="auto"/>
        <w:left w:val="none" w:sz="0" w:space="0" w:color="auto"/>
        <w:bottom w:val="none" w:sz="0" w:space="0" w:color="auto"/>
        <w:right w:val="none" w:sz="0" w:space="0" w:color="auto"/>
      </w:divBdr>
    </w:div>
    <w:div w:id="902914367">
      <w:bodyDiv w:val="1"/>
      <w:marLeft w:val="0"/>
      <w:marRight w:val="0"/>
      <w:marTop w:val="0"/>
      <w:marBottom w:val="0"/>
      <w:divBdr>
        <w:top w:val="none" w:sz="0" w:space="0" w:color="auto"/>
        <w:left w:val="none" w:sz="0" w:space="0" w:color="auto"/>
        <w:bottom w:val="none" w:sz="0" w:space="0" w:color="auto"/>
        <w:right w:val="none" w:sz="0" w:space="0" w:color="auto"/>
      </w:divBdr>
    </w:div>
    <w:div w:id="951090163">
      <w:bodyDiv w:val="1"/>
      <w:marLeft w:val="0"/>
      <w:marRight w:val="0"/>
      <w:marTop w:val="0"/>
      <w:marBottom w:val="0"/>
      <w:divBdr>
        <w:top w:val="none" w:sz="0" w:space="0" w:color="auto"/>
        <w:left w:val="none" w:sz="0" w:space="0" w:color="auto"/>
        <w:bottom w:val="none" w:sz="0" w:space="0" w:color="auto"/>
        <w:right w:val="none" w:sz="0" w:space="0" w:color="auto"/>
      </w:divBdr>
    </w:div>
    <w:div w:id="954795675">
      <w:bodyDiv w:val="1"/>
      <w:marLeft w:val="0"/>
      <w:marRight w:val="0"/>
      <w:marTop w:val="0"/>
      <w:marBottom w:val="0"/>
      <w:divBdr>
        <w:top w:val="none" w:sz="0" w:space="0" w:color="auto"/>
        <w:left w:val="none" w:sz="0" w:space="0" w:color="auto"/>
        <w:bottom w:val="none" w:sz="0" w:space="0" w:color="auto"/>
        <w:right w:val="none" w:sz="0" w:space="0" w:color="auto"/>
      </w:divBdr>
    </w:div>
    <w:div w:id="962228972">
      <w:bodyDiv w:val="1"/>
      <w:marLeft w:val="0"/>
      <w:marRight w:val="0"/>
      <w:marTop w:val="0"/>
      <w:marBottom w:val="0"/>
      <w:divBdr>
        <w:top w:val="none" w:sz="0" w:space="0" w:color="auto"/>
        <w:left w:val="none" w:sz="0" w:space="0" w:color="auto"/>
        <w:bottom w:val="none" w:sz="0" w:space="0" w:color="auto"/>
        <w:right w:val="none" w:sz="0" w:space="0" w:color="auto"/>
      </w:divBdr>
    </w:div>
    <w:div w:id="1019311689">
      <w:bodyDiv w:val="1"/>
      <w:marLeft w:val="0"/>
      <w:marRight w:val="0"/>
      <w:marTop w:val="0"/>
      <w:marBottom w:val="0"/>
      <w:divBdr>
        <w:top w:val="none" w:sz="0" w:space="0" w:color="auto"/>
        <w:left w:val="none" w:sz="0" w:space="0" w:color="auto"/>
        <w:bottom w:val="none" w:sz="0" w:space="0" w:color="auto"/>
        <w:right w:val="none" w:sz="0" w:space="0" w:color="auto"/>
      </w:divBdr>
    </w:div>
    <w:div w:id="1035082896">
      <w:bodyDiv w:val="1"/>
      <w:marLeft w:val="0"/>
      <w:marRight w:val="0"/>
      <w:marTop w:val="0"/>
      <w:marBottom w:val="0"/>
      <w:divBdr>
        <w:top w:val="none" w:sz="0" w:space="0" w:color="auto"/>
        <w:left w:val="none" w:sz="0" w:space="0" w:color="auto"/>
        <w:bottom w:val="none" w:sz="0" w:space="0" w:color="auto"/>
        <w:right w:val="none" w:sz="0" w:space="0" w:color="auto"/>
      </w:divBdr>
    </w:div>
    <w:div w:id="1037779436">
      <w:bodyDiv w:val="1"/>
      <w:marLeft w:val="0"/>
      <w:marRight w:val="0"/>
      <w:marTop w:val="0"/>
      <w:marBottom w:val="0"/>
      <w:divBdr>
        <w:top w:val="none" w:sz="0" w:space="0" w:color="auto"/>
        <w:left w:val="none" w:sz="0" w:space="0" w:color="auto"/>
        <w:bottom w:val="none" w:sz="0" w:space="0" w:color="auto"/>
        <w:right w:val="none" w:sz="0" w:space="0" w:color="auto"/>
      </w:divBdr>
    </w:div>
    <w:div w:id="1048069330">
      <w:bodyDiv w:val="1"/>
      <w:marLeft w:val="0"/>
      <w:marRight w:val="0"/>
      <w:marTop w:val="0"/>
      <w:marBottom w:val="0"/>
      <w:divBdr>
        <w:top w:val="none" w:sz="0" w:space="0" w:color="auto"/>
        <w:left w:val="none" w:sz="0" w:space="0" w:color="auto"/>
        <w:bottom w:val="none" w:sz="0" w:space="0" w:color="auto"/>
        <w:right w:val="none" w:sz="0" w:space="0" w:color="auto"/>
      </w:divBdr>
    </w:div>
    <w:div w:id="1080638236">
      <w:bodyDiv w:val="1"/>
      <w:marLeft w:val="0"/>
      <w:marRight w:val="0"/>
      <w:marTop w:val="0"/>
      <w:marBottom w:val="0"/>
      <w:divBdr>
        <w:top w:val="none" w:sz="0" w:space="0" w:color="auto"/>
        <w:left w:val="none" w:sz="0" w:space="0" w:color="auto"/>
        <w:bottom w:val="none" w:sz="0" w:space="0" w:color="auto"/>
        <w:right w:val="none" w:sz="0" w:space="0" w:color="auto"/>
      </w:divBdr>
    </w:div>
    <w:div w:id="1086533198">
      <w:bodyDiv w:val="1"/>
      <w:marLeft w:val="0"/>
      <w:marRight w:val="0"/>
      <w:marTop w:val="0"/>
      <w:marBottom w:val="0"/>
      <w:divBdr>
        <w:top w:val="none" w:sz="0" w:space="0" w:color="auto"/>
        <w:left w:val="none" w:sz="0" w:space="0" w:color="auto"/>
        <w:bottom w:val="none" w:sz="0" w:space="0" w:color="auto"/>
        <w:right w:val="none" w:sz="0" w:space="0" w:color="auto"/>
      </w:divBdr>
    </w:div>
    <w:div w:id="1093666833">
      <w:bodyDiv w:val="1"/>
      <w:marLeft w:val="0"/>
      <w:marRight w:val="0"/>
      <w:marTop w:val="0"/>
      <w:marBottom w:val="0"/>
      <w:divBdr>
        <w:top w:val="none" w:sz="0" w:space="0" w:color="auto"/>
        <w:left w:val="none" w:sz="0" w:space="0" w:color="auto"/>
        <w:bottom w:val="none" w:sz="0" w:space="0" w:color="auto"/>
        <w:right w:val="none" w:sz="0" w:space="0" w:color="auto"/>
      </w:divBdr>
    </w:div>
    <w:div w:id="116458990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36164664">
      <w:bodyDiv w:val="1"/>
      <w:marLeft w:val="0"/>
      <w:marRight w:val="0"/>
      <w:marTop w:val="0"/>
      <w:marBottom w:val="0"/>
      <w:divBdr>
        <w:top w:val="none" w:sz="0" w:space="0" w:color="auto"/>
        <w:left w:val="none" w:sz="0" w:space="0" w:color="auto"/>
        <w:bottom w:val="none" w:sz="0" w:space="0" w:color="auto"/>
        <w:right w:val="none" w:sz="0" w:space="0" w:color="auto"/>
      </w:divBdr>
    </w:div>
    <w:div w:id="1260720164">
      <w:bodyDiv w:val="1"/>
      <w:marLeft w:val="0"/>
      <w:marRight w:val="0"/>
      <w:marTop w:val="0"/>
      <w:marBottom w:val="0"/>
      <w:divBdr>
        <w:top w:val="none" w:sz="0" w:space="0" w:color="auto"/>
        <w:left w:val="none" w:sz="0" w:space="0" w:color="auto"/>
        <w:bottom w:val="none" w:sz="0" w:space="0" w:color="auto"/>
        <w:right w:val="none" w:sz="0" w:space="0" w:color="auto"/>
      </w:divBdr>
    </w:div>
    <w:div w:id="1283850954">
      <w:bodyDiv w:val="1"/>
      <w:marLeft w:val="0"/>
      <w:marRight w:val="0"/>
      <w:marTop w:val="0"/>
      <w:marBottom w:val="0"/>
      <w:divBdr>
        <w:top w:val="none" w:sz="0" w:space="0" w:color="auto"/>
        <w:left w:val="none" w:sz="0" w:space="0" w:color="auto"/>
        <w:bottom w:val="none" w:sz="0" w:space="0" w:color="auto"/>
        <w:right w:val="none" w:sz="0" w:space="0" w:color="auto"/>
      </w:divBdr>
    </w:div>
    <w:div w:id="1312757239">
      <w:bodyDiv w:val="1"/>
      <w:marLeft w:val="0"/>
      <w:marRight w:val="0"/>
      <w:marTop w:val="0"/>
      <w:marBottom w:val="0"/>
      <w:divBdr>
        <w:top w:val="none" w:sz="0" w:space="0" w:color="auto"/>
        <w:left w:val="none" w:sz="0" w:space="0" w:color="auto"/>
        <w:bottom w:val="none" w:sz="0" w:space="0" w:color="auto"/>
        <w:right w:val="none" w:sz="0" w:space="0" w:color="auto"/>
      </w:divBdr>
    </w:div>
    <w:div w:id="1324772510">
      <w:bodyDiv w:val="1"/>
      <w:marLeft w:val="0"/>
      <w:marRight w:val="0"/>
      <w:marTop w:val="0"/>
      <w:marBottom w:val="0"/>
      <w:divBdr>
        <w:top w:val="none" w:sz="0" w:space="0" w:color="auto"/>
        <w:left w:val="none" w:sz="0" w:space="0" w:color="auto"/>
        <w:bottom w:val="none" w:sz="0" w:space="0" w:color="auto"/>
        <w:right w:val="none" w:sz="0" w:space="0" w:color="auto"/>
      </w:divBdr>
    </w:div>
    <w:div w:id="1355889181">
      <w:bodyDiv w:val="1"/>
      <w:marLeft w:val="0"/>
      <w:marRight w:val="0"/>
      <w:marTop w:val="0"/>
      <w:marBottom w:val="0"/>
      <w:divBdr>
        <w:top w:val="none" w:sz="0" w:space="0" w:color="auto"/>
        <w:left w:val="none" w:sz="0" w:space="0" w:color="auto"/>
        <w:bottom w:val="none" w:sz="0" w:space="0" w:color="auto"/>
        <w:right w:val="none" w:sz="0" w:space="0" w:color="auto"/>
      </w:divBdr>
    </w:div>
    <w:div w:id="1356032304">
      <w:bodyDiv w:val="1"/>
      <w:marLeft w:val="0"/>
      <w:marRight w:val="0"/>
      <w:marTop w:val="0"/>
      <w:marBottom w:val="0"/>
      <w:divBdr>
        <w:top w:val="none" w:sz="0" w:space="0" w:color="auto"/>
        <w:left w:val="none" w:sz="0" w:space="0" w:color="auto"/>
        <w:bottom w:val="none" w:sz="0" w:space="0" w:color="auto"/>
        <w:right w:val="none" w:sz="0" w:space="0" w:color="auto"/>
      </w:divBdr>
    </w:div>
    <w:div w:id="1438791232">
      <w:bodyDiv w:val="1"/>
      <w:marLeft w:val="0"/>
      <w:marRight w:val="0"/>
      <w:marTop w:val="0"/>
      <w:marBottom w:val="0"/>
      <w:divBdr>
        <w:top w:val="none" w:sz="0" w:space="0" w:color="auto"/>
        <w:left w:val="none" w:sz="0" w:space="0" w:color="auto"/>
        <w:bottom w:val="none" w:sz="0" w:space="0" w:color="auto"/>
        <w:right w:val="none" w:sz="0" w:space="0" w:color="auto"/>
      </w:divBdr>
    </w:div>
    <w:div w:id="1444957104">
      <w:bodyDiv w:val="1"/>
      <w:marLeft w:val="0"/>
      <w:marRight w:val="0"/>
      <w:marTop w:val="0"/>
      <w:marBottom w:val="0"/>
      <w:divBdr>
        <w:top w:val="none" w:sz="0" w:space="0" w:color="auto"/>
        <w:left w:val="none" w:sz="0" w:space="0" w:color="auto"/>
        <w:bottom w:val="none" w:sz="0" w:space="0" w:color="auto"/>
        <w:right w:val="none" w:sz="0" w:space="0" w:color="auto"/>
      </w:divBdr>
    </w:div>
    <w:div w:id="1530099635">
      <w:bodyDiv w:val="1"/>
      <w:marLeft w:val="0"/>
      <w:marRight w:val="0"/>
      <w:marTop w:val="0"/>
      <w:marBottom w:val="0"/>
      <w:divBdr>
        <w:top w:val="none" w:sz="0" w:space="0" w:color="auto"/>
        <w:left w:val="none" w:sz="0" w:space="0" w:color="auto"/>
        <w:bottom w:val="none" w:sz="0" w:space="0" w:color="auto"/>
        <w:right w:val="none" w:sz="0" w:space="0" w:color="auto"/>
      </w:divBdr>
    </w:div>
    <w:div w:id="1547179538">
      <w:bodyDiv w:val="1"/>
      <w:marLeft w:val="0"/>
      <w:marRight w:val="0"/>
      <w:marTop w:val="0"/>
      <w:marBottom w:val="0"/>
      <w:divBdr>
        <w:top w:val="none" w:sz="0" w:space="0" w:color="auto"/>
        <w:left w:val="none" w:sz="0" w:space="0" w:color="auto"/>
        <w:bottom w:val="none" w:sz="0" w:space="0" w:color="auto"/>
        <w:right w:val="none" w:sz="0" w:space="0" w:color="auto"/>
      </w:divBdr>
    </w:div>
    <w:div w:id="1572495679">
      <w:bodyDiv w:val="1"/>
      <w:marLeft w:val="0"/>
      <w:marRight w:val="0"/>
      <w:marTop w:val="0"/>
      <w:marBottom w:val="0"/>
      <w:divBdr>
        <w:top w:val="none" w:sz="0" w:space="0" w:color="auto"/>
        <w:left w:val="none" w:sz="0" w:space="0" w:color="auto"/>
        <w:bottom w:val="none" w:sz="0" w:space="0" w:color="auto"/>
        <w:right w:val="none" w:sz="0" w:space="0" w:color="auto"/>
      </w:divBdr>
    </w:div>
    <w:div w:id="1586645265">
      <w:bodyDiv w:val="1"/>
      <w:marLeft w:val="0"/>
      <w:marRight w:val="0"/>
      <w:marTop w:val="0"/>
      <w:marBottom w:val="0"/>
      <w:divBdr>
        <w:top w:val="none" w:sz="0" w:space="0" w:color="auto"/>
        <w:left w:val="none" w:sz="0" w:space="0" w:color="auto"/>
        <w:bottom w:val="none" w:sz="0" w:space="0" w:color="auto"/>
        <w:right w:val="none" w:sz="0" w:space="0" w:color="auto"/>
      </w:divBdr>
    </w:div>
    <w:div w:id="1604800497">
      <w:bodyDiv w:val="1"/>
      <w:marLeft w:val="0"/>
      <w:marRight w:val="0"/>
      <w:marTop w:val="0"/>
      <w:marBottom w:val="0"/>
      <w:divBdr>
        <w:top w:val="none" w:sz="0" w:space="0" w:color="auto"/>
        <w:left w:val="none" w:sz="0" w:space="0" w:color="auto"/>
        <w:bottom w:val="none" w:sz="0" w:space="0" w:color="auto"/>
        <w:right w:val="none" w:sz="0" w:space="0" w:color="auto"/>
      </w:divBdr>
    </w:div>
    <w:div w:id="1621915781">
      <w:bodyDiv w:val="1"/>
      <w:marLeft w:val="0"/>
      <w:marRight w:val="0"/>
      <w:marTop w:val="0"/>
      <w:marBottom w:val="0"/>
      <w:divBdr>
        <w:top w:val="none" w:sz="0" w:space="0" w:color="auto"/>
        <w:left w:val="none" w:sz="0" w:space="0" w:color="auto"/>
        <w:bottom w:val="none" w:sz="0" w:space="0" w:color="auto"/>
        <w:right w:val="none" w:sz="0" w:space="0" w:color="auto"/>
      </w:divBdr>
    </w:div>
    <w:div w:id="1625848151">
      <w:bodyDiv w:val="1"/>
      <w:marLeft w:val="0"/>
      <w:marRight w:val="0"/>
      <w:marTop w:val="0"/>
      <w:marBottom w:val="0"/>
      <w:divBdr>
        <w:top w:val="none" w:sz="0" w:space="0" w:color="auto"/>
        <w:left w:val="none" w:sz="0" w:space="0" w:color="auto"/>
        <w:bottom w:val="none" w:sz="0" w:space="0" w:color="auto"/>
        <w:right w:val="none" w:sz="0" w:space="0" w:color="auto"/>
      </w:divBdr>
    </w:div>
    <w:div w:id="1632633017">
      <w:bodyDiv w:val="1"/>
      <w:marLeft w:val="0"/>
      <w:marRight w:val="0"/>
      <w:marTop w:val="0"/>
      <w:marBottom w:val="0"/>
      <w:divBdr>
        <w:top w:val="none" w:sz="0" w:space="0" w:color="auto"/>
        <w:left w:val="none" w:sz="0" w:space="0" w:color="auto"/>
        <w:bottom w:val="none" w:sz="0" w:space="0" w:color="auto"/>
        <w:right w:val="none" w:sz="0" w:space="0" w:color="auto"/>
      </w:divBdr>
    </w:div>
    <w:div w:id="1636637962">
      <w:bodyDiv w:val="1"/>
      <w:marLeft w:val="0"/>
      <w:marRight w:val="0"/>
      <w:marTop w:val="0"/>
      <w:marBottom w:val="0"/>
      <w:divBdr>
        <w:top w:val="none" w:sz="0" w:space="0" w:color="auto"/>
        <w:left w:val="none" w:sz="0" w:space="0" w:color="auto"/>
        <w:bottom w:val="none" w:sz="0" w:space="0" w:color="auto"/>
        <w:right w:val="none" w:sz="0" w:space="0" w:color="auto"/>
      </w:divBdr>
    </w:div>
    <w:div w:id="1643075179">
      <w:bodyDiv w:val="1"/>
      <w:marLeft w:val="0"/>
      <w:marRight w:val="0"/>
      <w:marTop w:val="0"/>
      <w:marBottom w:val="0"/>
      <w:divBdr>
        <w:top w:val="none" w:sz="0" w:space="0" w:color="auto"/>
        <w:left w:val="none" w:sz="0" w:space="0" w:color="auto"/>
        <w:bottom w:val="none" w:sz="0" w:space="0" w:color="auto"/>
        <w:right w:val="none" w:sz="0" w:space="0" w:color="auto"/>
      </w:divBdr>
    </w:div>
    <w:div w:id="1651061997">
      <w:bodyDiv w:val="1"/>
      <w:marLeft w:val="0"/>
      <w:marRight w:val="0"/>
      <w:marTop w:val="0"/>
      <w:marBottom w:val="0"/>
      <w:divBdr>
        <w:top w:val="none" w:sz="0" w:space="0" w:color="auto"/>
        <w:left w:val="none" w:sz="0" w:space="0" w:color="auto"/>
        <w:bottom w:val="none" w:sz="0" w:space="0" w:color="auto"/>
        <w:right w:val="none" w:sz="0" w:space="0" w:color="auto"/>
      </w:divBdr>
    </w:div>
    <w:div w:id="1669677540">
      <w:bodyDiv w:val="1"/>
      <w:marLeft w:val="0"/>
      <w:marRight w:val="0"/>
      <w:marTop w:val="0"/>
      <w:marBottom w:val="0"/>
      <w:divBdr>
        <w:top w:val="none" w:sz="0" w:space="0" w:color="auto"/>
        <w:left w:val="none" w:sz="0" w:space="0" w:color="auto"/>
        <w:bottom w:val="none" w:sz="0" w:space="0" w:color="auto"/>
        <w:right w:val="none" w:sz="0" w:space="0" w:color="auto"/>
      </w:divBdr>
    </w:div>
    <w:div w:id="1682464236">
      <w:bodyDiv w:val="1"/>
      <w:marLeft w:val="0"/>
      <w:marRight w:val="0"/>
      <w:marTop w:val="0"/>
      <w:marBottom w:val="0"/>
      <w:divBdr>
        <w:top w:val="none" w:sz="0" w:space="0" w:color="auto"/>
        <w:left w:val="none" w:sz="0" w:space="0" w:color="auto"/>
        <w:bottom w:val="none" w:sz="0" w:space="0" w:color="auto"/>
        <w:right w:val="none" w:sz="0" w:space="0" w:color="auto"/>
      </w:divBdr>
    </w:div>
    <w:div w:id="1685210804">
      <w:bodyDiv w:val="1"/>
      <w:marLeft w:val="0"/>
      <w:marRight w:val="0"/>
      <w:marTop w:val="0"/>
      <w:marBottom w:val="0"/>
      <w:divBdr>
        <w:top w:val="none" w:sz="0" w:space="0" w:color="auto"/>
        <w:left w:val="none" w:sz="0" w:space="0" w:color="auto"/>
        <w:bottom w:val="none" w:sz="0" w:space="0" w:color="auto"/>
        <w:right w:val="none" w:sz="0" w:space="0" w:color="auto"/>
      </w:divBdr>
    </w:div>
    <w:div w:id="1764372521">
      <w:bodyDiv w:val="1"/>
      <w:marLeft w:val="0"/>
      <w:marRight w:val="0"/>
      <w:marTop w:val="0"/>
      <w:marBottom w:val="0"/>
      <w:divBdr>
        <w:top w:val="none" w:sz="0" w:space="0" w:color="auto"/>
        <w:left w:val="none" w:sz="0" w:space="0" w:color="auto"/>
        <w:bottom w:val="none" w:sz="0" w:space="0" w:color="auto"/>
        <w:right w:val="none" w:sz="0" w:space="0" w:color="auto"/>
      </w:divBdr>
    </w:div>
    <w:div w:id="1772360782">
      <w:bodyDiv w:val="1"/>
      <w:marLeft w:val="0"/>
      <w:marRight w:val="0"/>
      <w:marTop w:val="0"/>
      <w:marBottom w:val="0"/>
      <w:divBdr>
        <w:top w:val="none" w:sz="0" w:space="0" w:color="auto"/>
        <w:left w:val="none" w:sz="0" w:space="0" w:color="auto"/>
        <w:bottom w:val="none" w:sz="0" w:space="0" w:color="auto"/>
        <w:right w:val="none" w:sz="0" w:space="0" w:color="auto"/>
      </w:divBdr>
    </w:div>
    <w:div w:id="1824618226">
      <w:bodyDiv w:val="1"/>
      <w:marLeft w:val="0"/>
      <w:marRight w:val="0"/>
      <w:marTop w:val="0"/>
      <w:marBottom w:val="0"/>
      <w:divBdr>
        <w:top w:val="none" w:sz="0" w:space="0" w:color="auto"/>
        <w:left w:val="none" w:sz="0" w:space="0" w:color="auto"/>
        <w:bottom w:val="none" w:sz="0" w:space="0" w:color="auto"/>
        <w:right w:val="none" w:sz="0" w:space="0" w:color="auto"/>
      </w:divBdr>
    </w:div>
    <w:div w:id="1924869907">
      <w:bodyDiv w:val="1"/>
      <w:marLeft w:val="0"/>
      <w:marRight w:val="0"/>
      <w:marTop w:val="0"/>
      <w:marBottom w:val="0"/>
      <w:divBdr>
        <w:top w:val="none" w:sz="0" w:space="0" w:color="auto"/>
        <w:left w:val="none" w:sz="0" w:space="0" w:color="auto"/>
        <w:bottom w:val="none" w:sz="0" w:space="0" w:color="auto"/>
        <w:right w:val="none" w:sz="0" w:space="0" w:color="auto"/>
      </w:divBdr>
    </w:div>
    <w:div w:id="1982802461">
      <w:bodyDiv w:val="1"/>
      <w:marLeft w:val="0"/>
      <w:marRight w:val="0"/>
      <w:marTop w:val="0"/>
      <w:marBottom w:val="0"/>
      <w:divBdr>
        <w:top w:val="none" w:sz="0" w:space="0" w:color="auto"/>
        <w:left w:val="none" w:sz="0" w:space="0" w:color="auto"/>
        <w:bottom w:val="none" w:sz="0" w:space="0" w:color="auto"/>
        <w:right w:val="none" w:sz="0" w:space="0" w:color="auto"/>
      </w:divBdr>
    </w:div>
    <w:div w:id="1990285183">
      <w:bodyDiv w:val="1"/>
      <w:marLeft w:val="0"/>
      <w:marRight w:val="0"/>
      <w:marTop w:val="0"/>
      <w:marBottom w:val="0"/>
      <w:divBdr>
        <w:top w:val="none" w:sz="0" w:space="0" w:color="auto"/>
        <w:left w:val="none" w:sz="0" w:space="0" w:color="auto"/>
        <w:bottom w:val="none" w:sz="0" w:space="0" w:color="auto"/>
        <w:right w:val="none" w:sz="0" w:space="0" w:color="auto"/>
      </w:divBdr>
    </w:div>
    <w:div w:id="2031906774">
      <w:bodyDiv w:val="1"/>
      <w:marLeft w:val="0"/>
      <w:marRight w:val="0"/>
      <w:marTop w:val="0"/>
      <w:marBottom w:val="0"/>
      <w:divBdr>
        <w:top w:val="none" w:sz="0" w:space="0" w:color="auto"/>
        <w:left w:val="none" w:sz="0" w:space="0" w:color="auto"/>
        <w:bottom w:val="none" w:sz="0" w:space="0" w:color="auto"/>
        <w:right w:val="none" w:sz="0" w:space="0" w:color="auto"/>
      </w:divBdr>
    </w:div>
    <w:div w:id="2035308193">
      <w:bodyDiv w:val="1"/>
      <w:marLeft w:val="0"/>
      <w:marRight w:val="0"/>
      <w:marTop w:val="0"/>
      <w:marBottom w:val="0"/>
      <w:divBdr>
        <w:top w:val="none" w:sz="0" w:space="0" w:color="auto"/>
        <w:left w:val="none" w:sz="0" w:space="0" w:color="auto"/>
        <w:bottom w:val="none" w:sz="0" w:space="0" w:color="auto"/>
        <w:right w:val="none" w:sz="0" w:space="0" w:color="auto"/>
      </w:divBdr>
    </w:div>
    <w:div w:id="2048868005">
      <w:bodyDiv w:val="1"/>
      <w:marLeft w:val="0"/>
      <w:marRight w:val="0"/>
      <w:marTop w:val="0"/>
      <w:marBottom w:val="0"/>
      <w:divBdr>
        <w:top w:val="none" w:sz="0" w:space="0" w:color="auto"/>
        <w:left w:val="none" w:sz="0" w:space="0" w:color="auto"/>
        <w:bottom w:val="none" w:sz="0" w:space="0" w:color="auto"/>
        <w:right w:val="none" w:sz="0" w:space="0" w:color="auto"/>
      </w:divBdr>
    </w:div>
    <w:div w:id="2121488844">
      <w:bodyDiv w:val="1"/>
      <w:marLeft w:val="0"/>
      <w:marRight w:val="0"/>
      <w:marTop w:val="0"/>
      <w:marBottom w:val="0"/>
      <w:divBdr>
        <w:top w:val="none" w:sz="0" w:space="0" w:color="auto"/>
        <w:left w:val="none" w:sz="0" w:space="0" w:color="auto"/>
        <w:bottom w:val="none" w:sz="0" w:space="0" w:color="auto"/>
        <w:right w:val="none" w:sz="0" w:space="0" w:color="auto"/>
      </w:divBdr>
    </w:div>
    <w:div w:id="213917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ep-by-step.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ep-by-step.ru/" TargetMode="External"/><Relationship Id="rId4" Type="http://schemas.openxmlformats.org/officeDocument/2006/relationships/webSettings" Target="webSettings.xml"/><Relationship Id="rId9" Type="http://schemas.openxmlformats.org/officeDocument/2006/relationships/hyperlink" Target="http://www.step-by-step.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7</Pages>
  <Words>1889</Words>
  <Characters>10769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12633</CharactersWithSpaces>
  <SharedDoc>false</SharedDoc>
  <HLinks>
    <vt:vector size="30" baseType="variant">
      <vt:variant>
        <vt:i4>2359362</vt:i4>
      </vt:variant>
      <vt:variant>
        <vt:i4>9</vt:i4>
      </vt:variant>
      <vt:variant>
        <vt:i4>0</vt:i4>
      </vt:variant>
      <vt:variant>
        <vt:i4>5</vt:i4>
      </vt:variant>
      <vt:variant>
        <vt:lpwstr>http://www.step-by-step.ru/</vt:lpwstr>
      </vt:variant>
      <vt:variant>
        <vt:lpwstr/>
      </vt:variant>
      <vt:variant>
        <vt:i4>2359362</vt:i4>
      </vt:variant>
      <vt:variant>
        <vt:i4>6</vt:i4>
      </vt:variant>
      <vt:variant>
        <vt:i4>0</vt:i4>
      </vt:variant>
      <vt:variant>
        <vt:i4>5</vt:i4>
      </vt:variant>
      <vt:variant>
        <vt:lpwstr>http://www.step-by-step.ru/</vt:lpwstr>
      </vt:variant>
      <vt:variant>
        <vt:lpwstr/>
      </vt:variant>
      <vt:variant>
        <vt:i4>2359362</vt:i4>
      </vt:variant>
      <vt:variant>
        <vt:i4>3</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2359405</vt:i4>
      </vt:variant>
      <vt:variant>
        <vt:i4>0</vt:i4>
      </vt:variant>
      <vt:variant>
        <vt:i4>0</vt:i4>
      </vt:variant>
      <vt:variant>
        <vt:i4>5</vt:i4>
      </vt:variant>
      <vt:variant>
        <vt:lpwstr>http://www.step-by-step.ru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8</cp:revision>
  <cp:lastPrinted>2007-02-02T15:05:00Z</cp:lastPrinted>
  <dcterms:created xsi:type="dcterms:W3CDTF">2018-01-11T14:06:00Z</dcterms:created>
  <dcterms:modified xsi:type="dcterms:W3CDTF">2018-11-18T12:33:00Z</dcterms:modified>
</cp:coreProperties>
</file>